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jc w:val="both"/>
        <w:rPr>
          <w:rFonts w:hint="default" w:ascii="Times New Roman" w:hAnsi="Times New Roman" w:cs="Times New Roman"/>
          <w:b/>
          <w:lang w:val="ru-RU"/>
        </w:rPr>
      </w:pPr>
      <w:r>
        <w:rPr>
          <w:rFonts w:hint="default" w:ascii="Times New Roman" w:hAnsi="Times New Roman" w:cs="Times New Roman"/>
          <w:b/>
          <w:lang w:val="ru-RU"/>
        </w:rPr>
        <w:drawing>
          <wp:inline distT="0" distB="0" distL="114300" distR="114300">
            <wp:extent cx="5849620" cy="8484870"/>
            <wp:effectExtent l="0" t="0" r="5080" b="11430"/>
            <wp:docPr id="1" name="Изображение 1" descr="1 стр.колдогов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1 стр.колдоговор"/>
                    <pic:cNvPicPr>
                      <a:picLocks noChangeAspect="1"/>
                    </pic:cNvPicPr>
                  </pic:nvPicPr>
                  <pic:blipFill>
                    <a:blip r:embed="rId7"/>
                    <a:stretch>
                      <a:fillRect/>
                    </a:stretch>
                  </pic:blipFill>
                  <pic:spPr>
                    <a:xfrm>
                      <a:off x="0" y="0"/>
                      <a:ext cx="5849620" cy="8484870"/>
                    </a:xfrm>
                    <a:prstGeom prst="rect">
                      <a:avLst/>
                    </a:prstGeom>
                  </pic:spPr>
                </pic:pic>
              </a:graphicData>
            </a:graphic>
          </wp:inline>
        </w:drawing>
      </w: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Style w:val="82"/>
          <w:i w:val="0"/>
          <w:color w:val="auto"/>
          <w:sz w:val="36"/>
          <w:szCs w:val="36"/>
        </w:rPr>
      </w:pPr>
      <w:r>
        <w:rPr>
          <w:rStyle w:val="82"/>
          <w:i w:val="0"/>
          <w:color w:val="auto"/>
          <w:sz w:val="36"/>
          <w:szCs w:val="36"/>
        </w:rPr>
        <w:t xml:space="preserve">                       </w:t>
      </w:r>
    </w:p>
    <w:p>
      <w:pPr>
        <w:pStyle w:val="37"/>
        <w:jc w:val="both"/>
        <w:rPr>
          <w:rStyle w:val="82"/>
          <w:i w:val="0"/>
          <w:color w:val="auto"/>
          <w:sz w:val="36"/>
          <w:szCs w:val="36"/>
        </w:rPr>
      </w:pPr>
    </w:p>
    <w:p>
      <w:pPr>
        <w:pStyle w:val="37"/>
        <w:jc w:val="both"/>
        <w:rPr>
          <w:rStyle w:val="82"/>
          <w:i w:val="0"/>
          <w:color w:val="auto"/>
          <w:sz w:val="36"/>
          <w:szCs w:val="36"/>
        </w:rPr>
      </w:pPr>
    </w:p>
    <w:p>
      <w:pPr>
        <w:pStyle w:val="37"/>
        <w:jc w:val="both"/>
        <w:rPr>
          <w:rStyle w:val="82"/>
          <w:i w:val="0"/>
          <w:color w:val="auto"/>
          <w:sz w:val="36"/>
          <w:szCs w:val="36"/>
        </w:rPr>
      </w:pPr>
    </w:p>
    <w:p>
      <w:pPr>
        <w:pStyle w:val="37"/>
        <w:jc w:val="both"/>
        <w:rPr>
          <w:rStyle w:val="82"/>
          <w:i w:val="0"/>
          <w:color w:val="auto"/>
          <w:sz w:val="36"/>
          <w:szCs w:val="36"/>
        </w:rPr>
      </w:pPr>
    </w:p>
    <w:p>
      <w:pPr>
        <w:pStyle w:val="37"/>
        <w:jc w:val="both"/>
        <w:rPr>
          <w:rStyle w:val="82"/>
          <w:i w:val="0"/>
          <w:color w:val="auto"/>
          <w:sz w:val="36"/>
          <w:szCs w:val="36"/>
        </w:rPr>
      </w:pPr>
    </w:p>
    <w:p>
      <w:pPr>
        <w:pStyle w:val="37"/>
        <w:jc w:val="both"/>
        <w:rPr>
          <w:rStyle w:val="82"/>
          <w:i w:val="0"/>
          <w:color w:val="auto"/>
          <w:sz w:val="36"/>
          <w:szCs w:val="36"/>
        </w:rPr>
      </w:pPr>
    </w:p>
    <w:p>
      <w:pPr>
        <w:pStyle w:val="37"/>
        <w:jc w:val="both"/>
        <w:rPr>
          <w:rStyle w:val="82"/>
          <w:i w:val="0"/>
          <w:color w:val="auto"/>
          <w:sz w:val="36"/>
          <w:szCs w:val="36"/>
        </w:rPr>
      </w:pPr>
    </w:p>
    <w:p>
      <w:pPr>
        <w:pStyle w:val="37"/>
        <w:jc w:val="center"/>
        <w:rPr>
          <w:rStyle w:val="82"/>
          <w:b/>
          <w:i w:val="0"/>
          <w:color w:val="auto"/>
          <w:sz w:val="36"/>
          <w:szCs w:val="36"/>
          <w:u w:val="single"/>
        </w:rPr>
      </w:pPr>
      <w:r>
        <w:rPr>
          <w:rStyle w:val="82"/>
          <w:b/>
          <w:i w:val="0"/>
          <w:color w:val="auto"/>
          <w:sz w:val="36"/>
          <w:szCs w:val="36"/>
          <w:u w:val="single"/>
        </w:rPr>
        <w:t>КОЛЛЕКТИВНЫЙ ДОГОВОР</w:t>
      </w:r>
    </w:p>
    <w:p>
      <w:pPr>
        <w:pStyle w:val="37"/>
        <w:jc w:val="both"/>
        <w:rPr>
          <w:rStyle w:val="82"/>
          <w:b/>
          <w:i w:val="0"/>
          <w:color w:val="auto"/>
          <w:sz w:val="36"/>
          <w:szCs w:val="36"/>
        </w:rPr>
      </w:pPr>
    </w:p>
    <w:p>
      <w:pPr>
        <w:pStyle w:val="37"/>
        <w:jc w:val="both"/>
        <w:rPr>
          <w:rStyle w:val="82"/>
          <w:b/>
          <w:i w:val="0"/>
          <w:color w:val="auto"/>
          <w:sz w:val="36"/>
          <w:szCs w:val="36"/>
        </w:rPr>
      </w:pPr>
      <w:r>
        <w:rPr>
          <w:rStyle w:val="82"/>
          <w:b/>
          <w:i w:val="0"/>
          <w:color w:val="auto"/>
          <w:sz w:val="36"/>
          <w:szCs w:val="36"/>
        </w:rPr>
        <w:t xml:space="preserve">                 Муниципального бюджетного дошкольного                      </w:t>
      </w:r>
    </w:p>
    <w:p>
      <w:pPr>
        <w:pStyle w:val="37"/>
        <w:jc w:val="both"/>
        <w:rPr>
          <w:rStyle w:val="82"/>
          <w:b/>
          <w:i w:val="0"/>
          <w:color w:val="auto"/>
          <w:sz w:val="36"/>
          <w:szCs w:val="36"/>
        </w:rPr>
      </w:pPr>
      <w:r>
        <w:rPr>
          <w:rStyle w:val="82"/>
          <w:b/>
          <w:i w:val="0"/>
          <w:color w:val="auto"/>
          <w:sz w:val="36"/>
          <w:szCs w:val="36"/>
        </w:rPr>
        <w:t xml:space="preserve">                           образовательного учреждения</w:t>
      </w:r>
    </w:p>
    <w:p>
      <w:pPr>
        <w:pStyle w:val="37"/>
        <w:jc w:val="both"/>
        <w:rPr>
          <w:rStyle w:val="82"/>
          <w:b/>
          <w:i w:val="0"/>
          <w:color w:val="auto"/>
          <w:sz w:val="36"/>
          <w:szCs w:val="36"/>
        </w:rPr>
      </w:pPr>
      <w:r>
        <w:rPr>
          <w:rStyle w:val="82"/>
          <w:b/>
          <w:i w:val="0"/>
          <w:color w:val="auto"/>
          <w:sz w:val="36"/>
          <w:szCs w:val="36"/>
        </w:rPr>
        <w:t xml:space="preserve">            «Усадский детский сад «Волшебный замок»          </w:t>
      </w:r>
    </w:p>
    <w:p>
      <w:pPr>
        <w:pStyle w:val="37"/>
        <w:jc w:val="both"/>
        <w:rPr>
          <w:rStyle w:val="82"/>
          <w:b/>
          <w:i w:val="0"/>
          <w:color w:val="auto"/>
          <w:sz w:val="32"/>
          <w:szCs w:val="32"/>
        </w:rPr>
      </w:pPr>
      <w:r>
        <w:rPr>
          <w:rStyle w:val="82"/>
          <w:b/>
          <w:i w:val="0"/>
          <w:color w:val="auto"/>
          <w:sz w:val="32"/>
          <w:szCs w:val="32"/>
        </w:rPr>
        <w:t xml:space="preserve">         Высокогорского муниципального Республики Татарстан.</w:t>
      </w:r>
    </w:p>
    <w:p>
      <w:pPr>
        <w:pStyle w:val="37"/>
        <w:jc w:val="both"/>
        <w:rPr>
          <w:rStyle w:val="82"/>
          <w:b/>
          <w:i w:val="0"/>
          <w:color w:val="auto"/>
          <w:sz w:val="36"/>
          <w:szCs w:val="36"/>
        </w:rPr>
      </w:pPr>
    </w:p>
    <w:p>
      <w:pPr>
        <w:pStyle w:val="37"/>
        <w:jc w:val="both"/>
        <w:rPr>
          <w:rStyle w:val="82"/>
          <w:b/>
          <w:i w:val="0"/>
          <w:color w:val="auto"/>
          <w:sz w:val="36"/>
          <w:szCs w:val="36"/>
        </w:rPr>
      </w:pPr>
      <w:r>
        <w:rPr>
          <w:rStyle w:val="82"/>
          <w:b/>
          <w:i w:val="0"/>
          <w:color w:val="auto"/>
          <w:sz w:val="36"/>
          <w:szCs w:val="36"/>
        </w:rPr>
        <w:t xml:space="preserve">                                    на 2024-2027 годы.</w:t>
      </w:r>
    </w:p>
    <w:p>
      <w:pPr>
        <w:pStyle w:val="37"/>
        <w:jc w:val="both"/>
        <w:rPr>
          <w:rStyle w:val="82"/>
          <w:b/>
          <w:i w:val="0"/>
          <w:color w:val="auto"/>
          <w:sz w:val="36"/>
          <w:szCs w:val="36"/>
        </w:rPr>
      </w:pPr>
    </w:p>
    <w:p>
      <w:pPr>
        <w:pStyle w:val="37"/>
        <w:jc w:val="both"/>
        <w:rPr>
          <w:rFonts w:ascii="Times New Roman" w:hAnsi="Times New Roman" w:cs="Times New Roman"/>
          <w:sz w:val="28"/>
        </w:rPr>
      </w:pPr>
    </w:p>
    <w:p>
      <w:pPr>
        <w:pStyle w:val="37"/>
        <w:jc w:val="both"/>
        <w:rPr>
          <w:rFonts w:ascii="Times New Roman" w:hAnsi="Times New Roman" w:cs="Times New Roman"/>
          <w:sz w:val="28"/>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rPr>
      </w:pPr>
    </w:p>
    <w:p>
      <w:pPr>
        <w:pStyle w:val="37"/>
        <w:jc w:val="both"/>
        <w:rPr>
          <w:rFonts w:ascii="Times New Roman" w:hAnsi="Times New Roman" w:cs="Times New Roman"/>
          <w:b/>
          <w:sz w:val="28"/>
        </w:rPr>
      </w:pPr>
      <w:bookmarkStart w:id="14" w:name="_GoBack"/>
      <w:bookmarkEnd w:id="14"/>
      <w:r>
        <w:rPr>
          <w:rFonts w:ascii="Times New Roman" w:hAnsi="Times New Roman" w:eastAsia="Times New Roman" w:cs="Times New Roman"/>
          <w:b/>
          <w:w w:val="90"/>
          <w:sz w:val="28"/>
          <w:lang w:eastAsia="ru-RU"/>
        </w:rPr>
        <w:t xml:space="preserve">                                              </w:t>
      </w:r>
      <w:r>
        <w:rPr>
          <w:rFonts w:ascii="Times New Roman" w:hAnsi="Times New Roman" w:cs="Times New Roman"/>
          <w:b/>
          <w:sz w:val="28"/>
        </w:rPr>
        <w:t xml:space="preserve">КОЛЛЕКТИВНЫЙ ДОГОВОР </w:t>
      </w:r>
    </w:p>
    <w:p>
      <w:pPr>
        <w:pStyle w:val="37"/>
        <w:jc w:val="both"/>
        <w:rPr>
          <w:rFonts w:ascii="Times New Roman" w:hAnsi="Times New Roman" w:cs="Times New Roman"/>
          <w:b/>
          <w:sz w:val="28"/>
        </w:rPr>
      </w:pPr>
    </w:p>
    <w:p>
      <w:pPr>
        <w:pStyle w:val="37"/>
        <w:jc w:val="both"/>
        <w:rPr>
          <w:rFonts w:ascii="Times New Roman" w:hAnsi="Times New Roman" w:cs="Times New Roman"/>
          <w:sz w:val="32"/>
          <w:szCs w:val="32"/>
        </w:rPr>
      </w:pPr>
      <w:r>
        <w:rPr>
          <w:rFonts w:ascii="Times New Roman" w:hAnsi="Times New Roman" w:cs="Times New Roman"/>
          <w:sz w:val="32"/>
          <w:szCs w:val="32"/>
        </w:rPr>
        <w:t>Муниципального бюджетного дошкольного образовательного учреждения «</w:t>
      </w:r>
      <w:bookmarkStart w:id="0" w:name="_Hlk161572503"/>
      <w:r>
        <w:rPr>
          <w:rFonts w:ascii="Times New Roman" w:hAnsi="Times New Roman" w:cs="Times New Roman"/>
          <w:sz w:val="32"/>
          <w:szCs w:val="32"/>
        </w:rPr>
        <w:t>Усадский детский сад «Волшебный замок» Высокогорского муниципального Республики Татарстан</w:t>
      </w:r>
      <w:bookmarkEnd w:id="0"/>
      <w:r>
        <w:rPr>
          <w:rFonts w:ascii="Times New Roman" w:hAnsi="Times New Roman" w:cs="Times New Roman"/>
          <w:sz w:val="32"/>
          <w:szCs w:val="32"/>
        </w:rPr>
        <w:t>.</w:t>
      </w:r>
    </w:p>
    <w:p>
      <w:pPr>
        <w:pStyle w:val="37"/>
        <w:jc w:val="both"/>
        <w:rPr>
          <w:rFonts w:ascii="Times New Roman" w:hAnsi="Times New Roman" w:cs="Times New Roman"/>
          <w:sz w:val="32"/>
          <w:szCs w:val="32"/>
        </w:rPr>
      </w:pPr>
    </w:p>
    <w:p>
      <w:pPr>
        <w:pStyle w:val="37"/>
        <w:jc w:val="both"/>
        <w:rPr>
          <w:rFonts w:ascii="Times New Roman" w:hAnsi="Times New Roman" w:cs="Times New Roman"/>
          <w:sz w:val="32"/>
          <w:szCs w:val="32"/>
        </w:rPr>
      </w:pPr>
      <w:r>
        <w:rPr>
          <w:rFonts w:ascii="Times New Roman" w:hAnsi="Times New Roman" w:cs="Times New Roman"/>
          <w:sz w:val="32"/>
          <w:szCs w:val="32"/>
        </w:rPr>
        <w:t xml:space="preserve">                                     на 2024-2027 годы.</w:t>
      </w:r>
    </w:p>
    <w:p>
      <w:pPr>
        <w:pStyle w:val="37"/>
        <w:jc w:val="both"/>
        <w:rPr>
          <w:rFonts w:ascii="Times New Roman" w:hAnsi="Times New Roman" w:cs="Times New Roman"/>
          <w:sz w:val="28"/>
        </w:rPr>
      </w:pPr>
    </w:p>
    <w:p>
      <w:pPr>
        <w:pStyle w:val="37"/>
        <w:jc w:val="both"/>
        <w:rPr>
          <w:rFonts w:ascii="Times New Roman" w:hAnsi="Times New Roman" w:cs="Times New Roman"/>
          <w:sz w:val="28"/>
        </w:rPr>
      </w:pP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Коллективный договор</w:t>
      </w:r>
    </w:p>
    <w:p>
      <w:pPr>
        <w:pStyle w:val="37"/>
        <w:jc w:val="both"/>
        <w:rPr>
          <w:rFonts w:ascii="Times New Roman" w:hAnsi="Times New Roman" w:cs="Times New Roman"/>
          <w:sz w:val="28"/>
        </w:rPr>
      </w:pPr>
      <w:r>
        <w:rPr>
          <w:rFonts w:ascii="Times New Roman" w:hAnsi="Times New Roman" w:cs="Times New Roman"/>
          <w:sz w:val="28"/>
        </w:rPr>
        <w:t>прошёл уведомительную регистрацию</w:t>
      </w:r>
    </w:p>
    <w:p>
      <w:pPr>
        <w:pStyle w:val="37"/>
        <w:jc w:val="both"/>
        <w:rPr>
          <w:rFonts w:ascii="Times New Roman" w:hAnsi="Times New Roman" w:cs="Times New Roman"/>
          <w:sz w:val="28"/>
        </w:rPr>
      </w:pPr>
      <w:r>
        <w:rPr>
          <w:rFonts w:ascii="Times New Roman" w:hAnsi="Times New Roman" w:cs="Times New Roman"/>
          <w:sz w:val="28"/>
        </w:rPr>
        <w:t>в органе по труду</w:t>
      </w:r>
      <w:r>
        <w:rPr>
          <w:rFonts w:ascii="Times New Roman" w:hAnsi="Times New Roman" w:cs="Times New Roman"/>
          <w:sz w:val="28"/>
          <w:u w:val="single"/>
        </w:rPr>
        <w:t xml:space="preserve"> ГКУ «Центр занятости населения Высокогорского района»</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Регистрационный № _______ от «_______» ____________________2024 г.</w:t>
      </w:r>
    </w:p>
    <w:p>
      <w:pPr>
        <w:pStyle w:val="37"/>
        <w:jc w:val="both"/>
        <w:rPr>
          <w:rFonts w:ascii="Times New Roman" w:hAnsi="Times New Roman" w:cs="Times New Roman"/>
          <w:sz w:val="28"/>
        </w:rPr>
      </w:pPr>
    </w:p>
    <w:p>
      <w:pPr>
        <w:pStyle w:val="37"/>
        <w:jc w:val="both"/>
        <w:rPr>
          <w:rFonts w:ascii="Times New Roman" w:hAnsi="Times New Roman" w:cs="Times New Roman"/>
          <w:sz w:val="30"/>
          <w:szCs w:val="30"/>
        </w:rPr>
      </w:pPr>
      <w:r>
        <w:rPr>
          <w:rFonts w:ascii="Times New Roman" w:hAnsi="Times New Roman" w:cs="Times New Roman"/>
          <w:sz w:val="30"/>
          <w:szCs w:val="30"/>
        </w:rPr>
        <w:t xml:space="preserve">Директор ГКУ «Центр занятости населения </w:t>
      </w:r>
      <w:r>
        <w:rPr>
          <w:rFonts w:ascii="Times New Roman" w:hAnsi="Times New Roman" w:cs="Times New Roman"/>
          <w:sz w:val="28"/>
          <w:u w:val="single"/>
        </w:rPr>
        <w:t>Высокогорского района</w:t>
      </w:r>
      <w:r>
        <w:rPr>
          <w:rFonts w:ascii="Times New Roman" w:hAnsi="Times New Roman" w:cs="Times New Roman"/>
          <w:sz w:val="30"/>
          <w:szCs w:val="30"/>
        </w:rPr>
        <w:t>»:</w:t>
      </w:r>
    </w:p>
    <w:p>
      <w:pPr>
        <w:pStyle w:val="37"/>
        <w:jc w:val="both"/>
        <w:rPr>
          <w:rFonts w:ascii="Times New Roman" w:hAnsi="Times New Roman" w:cs="Times New Roman"/>
          <w:sz w:val="30"/>
          <w:szCs w:val="30"/>
        </w:rPr>
      </w:pPr>
    </w:p>
    <w:p>
      <w:pPr>
        <w:pStyle w:val="37"/>
        <w:jc w:val="both"/>
        <w:rPr>
          <w:rFonts w:ascii="Times New Roman" w:hAnsi="Times New Roman" w:cs="Times New Roman"/>
          <w:sz w:val="30"/>
          <w:szCs w:val="30"/>
        </w:rPr>
      </w:pPr>
      <w:r>
        <w:rPr>
          <w:rFonts w:ascii="Times New Roman" w:hAnsi="Times New Roman" w:cs="Times New Roman"/>
          <w:sz w:val="30"/>
          <w:szCs w:val="30"/>
        </w:rPr>
        <w:t>Газизуллина Л.Ш.      __________________</w:t>
      </w:r>
    </w:p>
    <w:p>
      <w:pPr>
        <w:pStyle w:val="37"/>
        <w:jc w:val="both"/>
        <w:rPr>
          <w:rFonts w:ascii="Times New Roman" w:hAnsi="Times New Roman" w:cs="Times New Roman"/>
          <w:sz w:val="30"/>
          <w:szCs w:val="30"/>
        </w:rPr>
      </w:pPr>
    </w:p>
    <w:p>
      <w:pPr>
        <w:pStyle w:val="37"/>
        <w:jc w:val="both"/>
        <w:rPr>
          <w:rFonts w:ascii="Times New Roman" w:hAnsi="Times New Roman" w:cs="Times New Roman"/>
          <w:sz w:val="30"/>
          <w:szCs w:val="30"/>
        </w:rPr>
      </w:pPr>
      <w:r>
        <w:rPr>
          <w:rFonts w:ascii="Times New Roman" w:hAnsi="Times New Roman" w:cs="Times New Roman"/>
          <w:sz w:val="30"/>
          <w:szCs w:val="30"/>
        </w:rPr>
        <w:t xml:space="preserve"> М.П</w:t>
      </w:r>
    </w:p>
    <w:p>
      <w:pPr>
        <w:pStyle w:val="37"/>
        <w:jc w:val="both"/>
        <w:rPr>
          <w:rFonts w:ascii="Times New Roman" w:hAnsi="Times New Roman" w:cs="Times New Roman"/>
          <w:sz w:val="28"/>
        </w:rPr>
      </w:pP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 xml:space="preserve">В Высокогорской территориальной профсоюзной организации </w:t>
      </w:r>
    </w:p>
    <w:p>
      <w:pPr>
        <w:pStyle w:val="37"/>
        <w:jc w:val="both"/>
        <w:rPr>
          <w:rFonts w:ascii="Times New Roman" w:hAnsi="Times New Roman" w:cs="Times New Roman"/>
          <w:sz w:val="28"/>
        </w:rPr>
      </w:pPr>
      <w:r>
        <w:rPr>
          <w:rFonts w:ascii="Times New Roman" w:hAnsi="Times New Roman" w:cs="Times New Roman"/>
          <w:sz w:val="28"/>
        </w:rPr>
        <w:t xml:space="preserve"> работников образования:</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Регистрационный № _______ от «_______» ____________________2024г.</w:t>
      </w:r>
    </w:p>
    <w:p>
      <w:pPr>
        <w:pStyle w:val="37"/>
        <w:jc w:val="both"/>
        <w:rPr>
          <w:rFonts w:ascii="Times New Roman" w:hAnsi="Times New Roman" w:cs="Times New Roman"/>
          <w:sz w:val="28"/>
        </w:rPr>
      </w:pP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М.П.                      Председатель ______________________Сабирова Э.Ю.</w:t>
      </w:r>
    </w:p>
    <w:p>
      <w:pPr>
        <w:pStyle w:val="37"/>
        <w:jc w:val="both"/>
        <w:rPr>
          <w:rFonts w:ascii="Times New Roman" w:hAnsi="Times New Roman" w:cs="Times New Roman"/>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both"/>
        <w:rPr>
          <w:rFonts w:ascii="Times New Roman" w:hAnsi="Times New Roman" w:cs="Times New Roman"/>
          <w:spacing w:val="2"/>
          <w:sz w:val="28"/>
        </w:rPr>
      </w:pPr>
    </w:p>
    <w:p>
      <w:pPr>
        <w:pStyle w:val="37"/>
        <w:jc w:val="center"/>
        <w:rPr>
          <w:rFonts w:ascii="Times New Roman" w:hAnsi="Times New Roman" w:cs="Times New Roman"/>
          <w:spacing w:val="2"/>
          <w:sz w:val="28"/>
        </w:rPr>
      </w:pPr>
      <w:r>
        <w:rPr>
          <w:rFonts w:ascii="Times New Roman" w:hAnsi="Times New Roman" w:cs="Times New Roman"/>
          <w:spacing w:val="2"/>
          <w:sz w:val="28"/>
        </w:rPr>
        <w:t> село Усады</w:t>
      </w:r>
    </w:p>
    <w:p>
      <w:pPr>
        <w:pStyle w:val="37"/>
        <w:jc w:val="center"/>
        <w:rPr>
          <w:rFonts w:ascii="Times New Roman" w:hAnsi="Times New Roman" w:cs="Times New Roman"/>
          <w:spacing w:val="2"/>
          <w:sz w:val="28"/>
        </w:rPr>
      </w:pPr>
      <w:r>
        <w:rPr>
          <w:rFonts w:ascii="Times New Roman" w:hAnsi="Times New Roman" w:cs="Times New Roman"/>
          <w:spacing w:val="2"/>
          <w:sz w:val="28"/>
        </w:rPr>
        <w:t>2024 г.</w:t>
      </w:r>
    </w:p>
    <w:p>
      <w:pPr>
        <w:pStyle w:val="37"/>
        <w:rPr>
          <w:rFonts w:ascii="Times New Roman" w:hAnsi="Times New Roman" w:eastAsia="Times New Roman" w:cs="Times New Roman"/>
          <w:b/>
          <w:sz w:val="28"/>
          <w:u w:val="single"/>
          <w:lang w:eastAsia="ru-RU"/>
        </w:rPr>
      </w:pPr>
    </w:p>
    <w:p>
      <w:pPr>
        <w:pStyle w:val="37"/>
        <w:jc w:val="center"/>
        <w:rPr>
          <w:rFonts w:ascii="Times New Roman" w:hAnsi="Times New Roman" w:eastAsia="Times New Roman" w:cs="Times New Roman"/>
          <w:b/>
          <w:sz w:val="28"/>
          <w:u w:val="single"/>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I</w:t>
      </w:r>
      <w:r>
        <w:rPr>
          <w:rFonts w:ascii="Times New Roman" w:hAnsi="Times New Roman" w:eastAsia="Times New Roman" w:cs="Times New Roman"/>
          <w:b/>
          <w:sz w:val="28"/>
          <w:u w:val="single"/>
          <w:lang w:eastAsia="ru-RU"/>
        </w:rPr>
        <w:t>. Общие положения</w:t>
      </w:r>
    </w:p>
    <w:p>
      <w:pPr>
        <w:pStyle w:val="37"/>
        <w:jc w:val="both"/>
        <w:rPr>
          <w:rFonts w:ascii="Times New Roman" w:hAnsi="Times New Roman" w:eastAsia="Times New Roman" w:cs="Times New Roman"/>
          <w:sz w:val="28"/>
          <w:u w:val="single"/>
          <w:lang w:eastAsia="ru-RU"/>
        </w:rPr>
      </w:pPr>
    </w:p>
    <w:p>
      <w:pPr>
        <w:pStyle w:val="37"/>
        <w:ind w:firstLine="708"/>
        <w:jc w:val="both"/>
        <w:rPr>
          <w:rFonts w:ascii="Times New Roman" w:hAnsi="Times New Roman" w:eastAsia="Times New Roman" w:cs="Times New Roman"/>
          <w:sz w:val="28"/>
          <w:lang w:eastAsia="ru-RU"/>
        </w:rPr>
      </w:pPr>
      <w:bookmarkStart w:id="1" w:name="_Hlk55309625"/>
      <w:r>
        <w:rPr>
          <w:rFonts w:ascii="Times New Roman" w:hAnsi="Times New Roman" w:eastAsia="Times New Roman" w:cs="Times New Roman"/>
          <w:sz w:val="28"/>
          <w:lang w:eastAsia="ru-RU"/>
        </w:rPr>
        <w:t>1.1 Настоящий коллективный договор заключен между работодателем и</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работниками в лице их представителей и является правовым актом, регулирующим социально-трудовые отношения в </w:t>
      </w:r>
      <w:r>
        <w:rPr>
          <w:rFonts w:ascii="Times New Roman" w:hAnsi="Times New Roman" w:cs="Times New Roman"/>
          <w:sz w:val="28"/>
        </w:rPr>
        <w:t xml:space="preserve">муниципальном бюджетном дошкольном образовательном учреждении </w:t>
      </w:r>
      <w:bookmarkStart w:id="2" w:name="_Hlk161572651"/>
      <w:r>
        <w:rPr>
          <w:rFonts w:ascii="Times New Roman" w:hAnsi="Times New Roman" w:cs="Times New Roman"/>
          <w:sz w:val="28"/>
        </w:rPr>
        <w:t>«Усадский детский сад «Волшебный замок» Высокогорского муниципального района Республики Татарстан.</w:t>
      </w:r>
      <w:bookmarkEnd w:id="2"/>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  Основой для заключения коллективного договора являются: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pPr>
        <w:pStyle w:val="37"/>
        <w:ind w:firstLine="709"/>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Трудовой кодекс Российской Федерации (далее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Федеральный закон от 12 января 1996 г. № 10-ФЗ «О профессиональных союзах, их правах и гарантиях деятельности»;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Федеральный закон от 29 декабря 2012 г. № 273—ФЗ «Об образовании в Российской Федерации»;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Закон РТ от 22 июля 2013 г. №68-ЗРТ «Об образовании»;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Закон Республики Татарстан от 18 января 1995 г. № 2303-Х</w:t>
      </w:r>
      <w:r>
        <w:rPr>
          <w:rFonts w:ascii="Times New Roman" w:hAnsi="Times New Roman" w:eastAsia="Times New Roman" w:cs="Times New Roman"/>
          <w:sz w:val="28"/>
          <w:lang w:val="en-US" w:eastAsia="ru-RU"/>
        </w:rPr>
        <w:t>II</w:t>
      </w:r>
      <w:r>
        <w:rPr>
          <w:rFonts w:ascii="Times New Roman" w:hAnsi="Times New Roman" w:eastAsia="Times New Roman" w:cs="Times New Roman"/>
          <w:sz w:val="28"/>
          <w:lang w:eastAsia="ru-RU"/>
        </w:rPr>
        <w:t xml:space="preserve"> «О профессиональных союзах»;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Территориальное Соглашение между Исполнительным комитетом Высокогорского муниципального района, муниципальным казенным учреждением «Отдел образования исполнительного комитета Высокогорского муниципального района РТ» и Высокогорской территориальной организацией Общероссийского Профсоюза на 2024-2026 годы.</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1.3. Сторонами коллективного договора являются:</w:t>
      </w:r>
    </w:p>
    <w:p>
      <w:pPr>
        <w:pStyle w:val="37"/>
        <w:jc w:val="both"/>
        <w:rPr>
          <w:rFonts w:ascii="Times New Roman" w:hAnsi="Times New Roman" w:eastAsia="Times New Roman" w:cs="Times New Roman"/>
          <w:sz w:val="28"/>
          <w:lang w:eastAsia="ru-RU"/>
        </w:rPr>
      </w:pPr>
      <w:r>
        <w:rPr>
          <w:rFonts w:ascii="Times New Roman" w:hAnsi="Times New Roman" w:cs="Times New Roman"/>
          <w:sz w:val="28"/>
        </w:rPr>
        <w:t>работодатель в лице его представителя</w:t>
      </w:r>
      <w:r>
        <w:rPr>
          <w:rFonts w:ascii="Times New Roman" w:hAnsi="Times New Roman" w:cs="Times New Roman"/>
          <w:b/>
          <w:sz w:val="28"/>
        </w:rPr>
        <w:t xml:space="preserve"> </w:t>
      </w:r>
      <w:r>
        <w:rPr>
          <w:rFonts w:ascii="Times New Roman" w:hAnsi="Times New Roman" w:cs="Times New Roman"/>
          <w:sz w:val="28"/>
        </w:rPr>
        <w:t>– руководителя образовательной организации муниципального бюджетного дошкольного образовательного учреждения «</w:t>
      </w:r>
      <w:bookmarkStart w:id="3" w:name="_Hlk161572718"/>
      <w:r>
        <w:rPr>
          <w:rFonts w:ascii="Times New Roman" w:hAnsi="Times New Roman" w:cs="Times New Roman"/>
          <w:sz w:val="28"/>
        </w:rPr>
        <w:t xml:space="preserve">Усадский детский сад «Волшебный замок» Высокогорского муниципального района Республики </w:t>
      </w:r>
      <w:bookmarkEnd w:id="3"/>
      <w:r>
        <w:rPr>
          <w:rFonts w:ascii="Times New Roman" w:hAnsi="Times New Roman" w:cs="Times New Roman"/>
          <w:sz w:val="28"/>
        </w:rPr>
        <w:t xml:space="preserve">Татарстан </w:t>
      </w:r>
      <w:r>
        <w:rPr>
          <w:rFonts w:ascii="Times New Roman" w:hAnsi="Times New Roman" w:cs="Times New Roman"/>
          <w:b/>
          <w:sz w:val="28"/>
          <w:u w:val="single"/>
        </w:rPr>
        <w:t>Суховой Альбины Эльдаровны.</w:t>
      </w:r>
      <w:r>
        <w:rPr>
          <w:rFonts w:ascii="Times New Roman" w:hAnsi="Times New Roman" w:cs="Times New Roman"/>
          <w:sz w:val="28"/>
          <w:u w:val="single"/>
        </w:rPr>
        <w:t xml:space="preserve"> </w:t>
      </w:r>
    </w:p>
    <w:p>
      <w:pPr>
        <w:pStyle w:val="37"/>
        <w:ind w:firstLine="708"/>
        <w:jc w:val="both"/>
        <w:rPr>
          <w:rFonts w:ascii="Times New Roman" w:hAnsi="Times New Roman" w:cs="Times New Roman"/>
          <w:sz w:val="28"/>
        </w:rPr>
      </w:pPr>
      <w:r>
        <w:rPr>
          <w:rFonts w:ascii="Times New Roman" w:hAnsi="Times New Roman" w:cs="Times New Roman"/>
          <w:sz w:val="28"/>
        </w:rPr>
        <w:t xml:space="preserve">работники образовательной организации в лице их полномочного представителя - председателя первичной профсоюзной организации муниципального бюджетного дошкольного образовательного учреждения «Усадский детский сад «Волшебный замок» Высокогорского муниципального района Республики Татарстан  </w:t>
      </w:r>
      <w:r>
        <w:rPr>
          <w:rFonts w:ascii="Times New Roman" w:hAnsi="Times New Roman" w:cs="Times New Roman"/>
          <w:b/>
          <w:sz w:val="28"/>
          <w:u w:val="single"/>
        </w:rPr>
        <w:t>Гильмановой Гулии Рафкатовны</w:t>
      </w:r>
      <w:r>
        <w:rPr>
          <w:rFonts w:ascii="Times New Roman" w:hAnsi="Times New Roman" w:cs="Times New Roman"/>
          <w:sz w:val="28"/>
        </w:rPr>
        <w:t>.</w:t>
      </w:r>
    </w:p>
    <w:p>
      <w:pPr>
        <w:pStyle w:val="37"/>
        <w:ind w:firstLine="708"/>
        <w:jc w:val="both"/>
        <w:rPr>
          <w:rFonts w:ascii="Times New Roman" w:hAnsi="Times New Roman" w:cs="Times New Roman"/>
          <w:sz w:val="28"/>
        </w:rPr>
      </w:pPr>
      <w:r>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pPr>
        <w:pStyle w:val="37"/>
        <w:ind w:firstLine="708"/>
        <w:jc w:val="both"/>
        <w:rPr>
          <w:rFonts w:ascii="Times New Roman" w:hAnsi="Times New Roman" w:cs="Times New Roman"/>
          <w:sz w:val="28"/>
        </w:rPr>
      </w:pPr>
      <w:r>
        <w:rPr>
          <w:rFonts w:ascii="Times New Roman" w:hAnsi="Times New Roman" w:cs="Times New Roman"/>
          <w:sz w:val="28"/>
        </w:rPr>
        <w:t>Работодатель признаёт первичную профсоюзную организацию муниципального бюджетного дошкольного образовательного учреждения «Высокогорский детский сад «Подсолнушек» Высокогорского муниципального района Республики Татарстан. единственным полномочным представителем работников 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pPr>
        <w:pStyle w:val="37"/>
        <w:ind w:firstLine="708"/>
        <w:jc w:val="both"/>
        <w:rPr>
          <w:rFonts w:ascii="Times New Roman" w:hAnsi="Times New Roman" w:cs="Times New Roman"/>
          <w:strike/>
          <w:sz w:val="28"/>
        </w:rPr>
      </w:pPr>
      <w:r>
        <w:rPr>
          <w:rFonts w:ascii="Times New Roman" w:hAnsi="Times New Roman" w:cs="Times New Roman"/>
          <w:sz w:val="28"/>
        </w:rPr>
        <w:t>1.6.</w:t>
      </w:r>
      <w:r>
        <w:rPr>
          <w:rFonts w:ascii="Times New Roman" w:hAnsi="Times New Roman" w:eastAsia="Arial Unicode MS" w:cs="Times New Roman"/>
          <w:kern w:val="1"/>
          <w:sz w:val="28"/>
        </w:rPr>
        <w:t xml:space="preserve">  </w:t>
      </w:r>
      <w:r>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ascii="Times New Roman" w:hAnsi="Times New Roman" w:eastAsia="Arial Unicode MS" w:cs="Times New Roman"/>
          <w:kern w:val="1"/>
          <w:sz w:val="28"/>
        </w:rPr>
        <w:t> </w:t>
      </w:r>
      <w:r>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37"/>
        <w:ind w:firstLine="708"/>
        <w:jc w:val="both"/>
        <w:rPr>
          <w:rFonts w:ascii="Times New Roman" w:hAnsi="Times New Roman" w:cs="Times New Roman"/>
          <w:sz w:val="28"/>
        </w:rPr>
      </w:pPr>
      <w:r>
        <w:rPr>
          <w:rFonts w:ascii="Times New Roman" w:hAnsi="Times New Roman" w:cs="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pStyle w:val="37"/>
        <w:ind w:firstLine="708"/>
        <w:jc w:val="both"/>
        <w:rPr>
          <w:rFonts w:ascii="Times New Roman" w:hAnsi="Times New Roman" w:cs="Times New Roman"/>
          <w:sz w:val="28"/>
        </w:rPr>
      </w:pPr>
      <w:r>
        <w:rPr>
          <w:rFonts w:ascii="Times New Roman" w:hAnsi="Times New Roman" w:cs="Times New Roman"/>
          <w:sz w:val="28"/>
        </w:rPr>
        <w:t>1.7.</w:t>
      </w:r>
      <w:r>
        <w:rPr>
          <w:rFonts w:ascii="Times New Roman" w:hAnsi="Times New Roman" w:eastAsia="Arial Unicode MS" w:cs="Times New Roman"/>
          <w:kern w:val="1"/>
          <w:sz w:val="28"/>
        </w:rPr>
        <w:t> </w:t>
      </w:r>
      <w:r>
        <w:rPr>
          <w:rFonts w:ascii="Times New Roman" w:hAnsi="Times New Roman" w:cs="Times New Roman"/>
          <w:sz w:val="28"/>
        </w:rPr>
        <w:t>Для достижения поставленных целей:</w:t>
      </w:r>
    </w:p>
    <w:p>
      <w:pPr>
        <w:pStyle w:val="37"/>
        <w:ind w:firstLine="708"/>
        <w:jc w:val="both"/>
        <w:rPr>
          <w:rFonts w:ascii="Times New Roman" w:hAnsi="Times New Roman" w:cs="Times New Roman"/>
          <w:sz w:val="28"/>
        </w:rPr>
      </w:pPr>
      <w:r>
        <w:rPr>
          <w:rFonts w:ascii="Times New Roman" w:hAnsi="Times New Roman" w:cs="Times New Roman"/>
          <w:sz w:val="28"/>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3 (трех) дней сообщать выборному органу первичной профсоюзной организации свой мотивированный ответ по каждому вопросу;</w:t>
      </w:r>
    </w:p>
    <w:p>
      <w:pPr>
        <w:pStyle w:val="37"/>
        <w:ind w:firstLine="708"/>
        <w:jc w:val="both"/>
        <w:rPr>
          <w:rFonts w:ascii="Times New Roman" w:hAnsi="Times New Roman" w:cs="Times New Roman"/>
          <w:sz w:val="28"/>
        </w:rPr>
      </w:pPr>
      <w:r>
        <w:rPr>
          <w:rFonts w:ascii="Times New Roman" w:hAnsi="Times New Roman" w:cs="Times New Roman"/>
          <w:sz w:val="28"/>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 органа;</w:t>
      </w:r>
    </w:p>
    <w:p>
      <w:pPr>
        <w:pStyle w:val="37"/>
        <w:ind w:firstLine="708"/>
        <w:jc w:val="both"/>
        <w:rPr>
          <w:rFonts w:ascii="Times New Roman" w:hAnsi="Times New Roman" w:cs="Times New Roman"/>
          <w:sz w:val="28"/>
        </w:rPr>
      </w:pPr>
      <w:r>
        <w:rPr>
          <w:rFonts w:ascii="Times New Roman" w:hAnsi="Times New Roman" w:cs="Times New Roman"/>
          <w:sz w:val="28"/>
        </w:rPr>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37"/>
        <w:ind w:firstLine="708"/>
        <w:jc w:val="both"/>
        <w:rPr>
          <w:rFonts w:ascii="Times New Roman" w:hAnsi="Times New Roman" w:cs="Times New Roman"/>
          <w:bCs/>
          <w:sz w:val="28"/>
        </w:rPr>
      </w:pPr>
      <w:r>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37"/>
        <w:ind w:firstLine="708"/>
        <w:jc w:val="both"/>
        <w:rPr>
          <w:rFonts w:ascii="Times New Roman" w:hAnsi="Times New Roman" w:cs="Times New Roman"/>
          <w:sz w:val="28"/>
        </w:rPr>
      </w:pPr>
      <w:r>
        <w:rPr>
          <w:rFonts w:ascii="Times New Roman" w:hAnsi="Times New Roman" w:cs="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ascii="Times New Roman" w:hAnsi="Times New Roman" w:eastAsia="Arial Unicode MS" w:cs="Times New Roman"/>
          <w:kern w:val="1"/>
          <w:sz w:val="28"/>
        </w:rPr>
        <w:t> </w:t>
      </w:r>
      <w:r>
        <w:rPr>
          <w:rFonts w:ascii="Times New Roman" w:hAnsi="Times New Roman" w:cs="Times New Roman"/>
          <w:sz w:val="28"/>
        </w:rPr>
        <w:t>ТК РФ).</w:t>
      </w:r>
    </w:p>
    <w:p>
      <w:pPr>
        <w:pStyle w:val="37"/>
        <w:ind w:firstLine="708"/>
        <w:jc w:val="both"/>
        <w:rPr>
          <w:rFonts w:ascii="Times New Roman" w:hAnsi="Times New Roman" w:cs="Times New Roman"/>
          <w:sz w:val="28"/>
        </w:rPr>
      </w:pPr>
      <w:r>
        <w:rPr>
          <w:rFonts w:ascii="Times New Roman" w:hAnsi="Times New Roman" w:cs="Times New Roman"/>
          <w:sz w:val="28"/>
        </w:rPr>
        <w:t>1.8.</w:t>
      </w:r>
      <w:r>
        <w:rPr>
          <w:rFonts w:ascii="Times New Roman" w:hAnsi="Times New Roman" w:eastAsia="Arial Unicode MS" w:cs="Times New Roman"/>
          <w:kern w:val="1"/>
          <w:sz w:val="28"/>
        </w:rPr>
        <w:t> </w:t>
      </w:r>
      <w:r>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37"/>
        <w:ind w:firstLine="708"/>
        <w:jc w:val="both"/>
        <w:rPr>
          <w:rFonts w:ascii="Times New Roman" w:hAnsi="Times New Roman" w:cs="Times New Roman"/>
          <w:sz w:val="28"/>
        </w:rPr>
      </w:pPr>
      <w:r>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ascii="Times New Roman" w:hAnsi="Times New Roman" w:eastAsia="Arial Unicode MS" w:cs="Times New Roman"/>
          <w:kern w:val="1"/>
          <w:sz w:val="28"/>
        </w:rPr>
        <w:t> </w:t>
      </w:r>
      <w:r>
        <w:rPr>
          <w:rFonts w:ascii="Times New Roman" w:hAnsi="Times New Roman" w:cs="Times New Roman"/>
          <w:sz w:val="28"/>
        </w:rPr>
        <w:t>ТК РФ, регулирующими вопросы рассмотрения и разрешения коллективных трудовых споров.</w:t>
      </w:r>
    </w:p>
    <w:p>
      <w:pPr>
        <w:pStyle w:val="37"/>
        <w:ind w:firstLine="708"/>
        <w:jc w:val="both"/>
        <w:rPr>
          <w:rFonts w:ascii="Times New Roman" w:hAnsi="Times New Roman" w:cs="Times New Roman"/>
          <w:sz w:val="28"/>
        </w:rPr>
      </w:pPr>
      <w:r>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37"/>
        <w:ind w:firstLine="708"/>
        <w:jc w:val="both"/>
        <w:rPr>
          <w:rFonts w:ascii="Times New Roman" w:hAnsi="Times New Roman" w:cs="Times New Roman"/>
          <w:sz w:val="28"/>
        </w:rPr>
      </w:pPr>
      <w:r>
        <w:rPr>
          <w:rFonts w:ascii="Times New Roman" w:hAnsi="Times New Roman" w:cs="Times New Roman"/>
          <w:sz w:val="28"/>
        </w:rPr>
        <w:t>1.10.</w:t>
      </w:r>
      <w:r>
        <w:rPr>
          <w:rFonts w:ascii="Times New Roman" w:hAnsi="Times New Roman" w:eastAsia="Arial Unicode MS" w:cs="Times New Roman"/>
          <w:kern w:val="1"/>
          <w:sz w:val="28"/>
        </w:rPr>
        <w:t> </w:t>
      </w:r>
      <w:r>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37"/>
        <w:ind w:firstLine="708"/>
        <w:jc w:val="both"/>
        <w:rPr>
          <w:rFonts w:ascii="Times New Roman" w:hAnsi="Times New Roman" w:cs="Times New Roman"/>
          <w:sz w:val="28"/>
        </w:rPr>
      </w:pPr>
      <w:r>
        <w:rPr>
          <w:rFonts w:ascii="Times New Roman" w:hAnsi="Times New Roman" w:cs="Times New Roman"/>
          <w:sz w:val="28"/>
        </w:rPr>
        <w:t>1.11.</w:t>
      </w:r>
      <w:r>
        <w:rPr>
          <w:rFonts w:ascii="Times New Roman" w:hAnsi="Times New Roman" w:eastAsia="Arial Unicode MS" w:cs="Times New Roman"/>
          <w:kern w:val="1"/>
          <w:sz w:val="28"/>
        </w:rPr>
        <w:t> </w:t>
      </w:r>
      <w:r>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37"/>
        <w:ind w:firstLine="708"/>
        <w:jc w:val="both"/>
        <w:rPr>
          <w:rFonts w:ascii="Times New Roman" w:hAnsi="Times New Roman" w:cs="Times New Roman"/>
          <w:sz w:val="28"/>
        </w:rPr>
      </w:pPr>
      <w:r>
        <w:rPr>
          <w:rFonts w:ascii="Times New Roman" w:hAnsi="Times New Roman" w:cs="Times New Roman"/>
          <w:sz w:val="28"/>
        </w:rPr>
        <w:t>- учёт мнения выборного органа первичной профсоюзной организации (согласование);</w:t>
      </w:r>
    </w:p>
    <w:p>
      <w:pPr>
        <w:pStyle w:val="37"/>
        <w:ind w:firstLine="708"/>
        <w:jc w:val="both"/>
        <w:rPr>
          <w:rFonts w:ascii="Times New Roman" w:hAnsi="Times New Roman" w:cs="Times New Roman"/>
          <w:sz w:val="28"/>
        </w:rPr>
      </w:pPr>
      <w:r>
        <w:rPr>
          <w:rFonts w:ascii="Times New Roman" w:hAnsi="Times New Roman" w:cs="Times New Roman"/>
          <w:sz w:val="28"/>
        </w:rPr>
        <w:t>- консультации работодателя и представителей работников по вопросам принятия локальных нормативных актов;</w:t>
      </w:r>
    </w:p>
    <w:p>
      <w:pPr>
        <w:pStyle w:val="37"/>
        <w:ind w:firstLine="708"/>
        <w:jc w:val="both"/>
        <w:rPr>
          <w:rFonts w:ascii="Times New Roman" w:hAnsi="Times New Roman" w:cs="Times New Roman"/>
          <w:sz w:val="28"/>
        </w:rPr>
      </w:pPr>
      <w:r>
        <w:rPr>
          <w:rFonts w:ascii="Times New Roman" w:hAnsi="Times New Roman" w:cs="Times New Roman"/>
          <w:sz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37"/>
        <w:ind w:firstLine="708"/>
        <w:jc w:val="both"/>
        <w:rPr>
          <w:rFonts w:ascii="Times New Roman" w:hAnsi="Times New Roman" w:cs="Times New Roman"/>
          <w:sz w:val="28"/>
        </w:rPr>
      </w:pPr>
      <w:r>
        <w:rPr>
          <w:rFonts w:ascii="Times New Roman" w:hAnsi="Times New Roman" w:cs="Times New Roman"/>
          <w:sz w:val="28"/>
        </w:rPr>
        <w:t>- обсуждение с работодателем вопросов о работе организации, внесении предложений по ее совершенствованию;</w:t>
      </w:r>
    </w:p>
    <w:p>
      <w:pPr>
        <w:pStyle w:val="37"/>
        <w:ind w:firstLine="708"/>
        <w:jc w:val="both"/>
        <w:rPr>
          <w:rFonts w:ascii="Times New Roman" w:hAnsi="Times New Roman" w:cs="Times New Roman"/>
          <w:sz w:val="28"/>
        </w:rPr>
      </w:pPr>
      <w:r>
        <w:rPr>
          <w:rFonts w:ascii="Times New Roman" w:hAnsi="Times New Roman" w:cs="Times New Roman"/>
          <w:sz w:val="28"/>
        </w:rPr>
        <w:t>- обсуждение с работодателем вопросов планов социально-экономического развития организации;</w:t>
      </w:r>
    </w:p>
    <w:p>
      <w:pPr>
        <w:pStyle w:val="37"/>
        <w:ind w:firstLine="708"/>
        <w:jc w:val="both"/>
        <w:rPr>
          <w:rFonts w:ascii="Times New Roman" w:hAnsi="Times New Roman" w:cs="Times New Roman"/>
          <w:sz w:val="28"/>
        </w:rPr>
      </w:pPr>
      <w:r>
        <w:rPr>
          <w:rFonts w:ascii="Times New Roman" w:hAnsi="Times New Roman" w:cs="Times New Roman"/>
          <w:sz w:val="28"/>
        </w:rPr>
        <w:t>- участие в разработке и принятии коллективного договора;</w:t>
      </w:r>
    </w:p>
    <w:p>
      <w:pPr>
        <w:pStyle w:val="37"/>
        <w:ind w:firstLine="708"/>
        <w:jc w:val="both"/>
        <w:rPr>
          <w:rFonts w:ascii="Times New Roman" w:hAnsi="Times New Roman" w:cs="Times New Roman"/>
          <w:sz w:val="28"/>
        </w:rPr>
      </w:pPr>
      <w:r>
        <w:rPr>
          <w:rFonts w:ascii="Times New Roman" w:hAnsi="Times New Roman" w:cs="Times New Roman"/>
          <w:sz w:val="28"/>
        </w:rPr>
        <w:t>- членство в комиссиях организации с целью защиты трудовых прав работников.</w:t>
      </w:r>
    </w:p>
    <w:p>
      <w:pPr>
        <w:pStyle w:val="37"/>
        <w:ind w:firstLine="708"/>
        <w:jc w:val="both"/>
        <w:rPr>
          <w:rFonts w:ascii="Times New Roman" w:hAnsi="Times New Roman" w:cs="Times New Roman"/>
          <w:sz w:val="28"/>
        </w:rPr>
      </w:pPr>
      <w:r>
        <w:rPr>
          <w:rFonts w:ascii="Times New Roman" w:hAnsi="Times New Roman" w:cs="Times New Roman"/>
          <w:sz w:val="28"/>
        </w:rPr>
        <w:t>1.12.</w:t>
      </w:r>
      <w:r>
        <w:rPr>
          <w:rFonts w:ascii="Times New Roman" w:hAnsi="Times New Roman" w:eastAsia="Arial Unicode MS" w:cs="Times New Roman"/>
          <w:kern w:val="1"/>
          <w:sz w:val="28"/>
        </w:rPr>
        <w:t> </w:t>
      </w:r>
      <w:r>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37"/>
        <w:ind w:firstLine="708"/>
        <w:jc w:val="both"/>
        <w:rPr>
          <w:rFonts w:ascii="Times New Roman" w:hAnsi="Times New Roman" w:cs="Times New Roman"/>
          <w:sz w:val="28"/>
        </w:rPr>
      </w:pPr>
      <w:r>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37"/>
        <w:ind w:firstLine="708"/>
        <w:jc w:val="both"/>
        <w:rPr>
          <w:rFonts w:ascii="Times New Roman" w:hAnsi="Times New Roman" w:cs="Times New Roman"/>
          <w:sz w:val="28"/>
        </w:rPr>
      </w:pPr>
      <w:r>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37"/>
        <w:ind w:firstLine="708"/>
        <w:jc w:val="both"/>
        <w:rPr>
          <w:rFonts w:ascii="Times New Roman" w:hAnsi="Times New Roman" w:cs="Times New Roman"/>
          <w:sz w:val="28"/>
        </w:rPr>
      </w:pPr>
      <w:r>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37"/>
        <w:ind w:firstLine="708"/>
        <w:jc w:val="both"/>
        <w:rPr>
          <w:rFonts w:ascii="Times New Roman" w:hAnsi="Times New Roman" w:cs="Times New Roman"/>
          <w:sz w:val="28"/>
        </w:rPr>
      </w:pPr>
      <w:r>
        <w:rPr>
          <w:rFonts w:ascii="Times New Roman" w:hAnsi="Times New Roman" w:cs="Times New Roman"/>
          <w:sz w:val="28"/>
        </w:rPr>
        <w:t>1.13.</w:t>
      </w:r>
      <w:r>
        <w:rPr>
          <w:rFonts w:ascii="Times New Roman" w:hAnsi="Times New Roman" w:eastAsia="Arial Unicode MS" w:cs="Times New Roman"/>
          <w:kern w:val="1"/>
          <w:sz w:val="28"/>
        </w:rPr>
        <w:t> </w:t>
      </w:r>
      <w:r>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Высокогорского района» и Высокогорскую территориальную организацию Общероссийского Профсоюза образования.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 </w:t>
      </w:r>
      <w:r>
        <w:t xml:space="preserve"> </w:t>
      </w:r>
      <w:r>
        <w:rPr>
          <w:rFonts w:ascii="Times New Roman" w:hAnsi="Times New Roman" w:eastAsia="Times New Roman" w:cs="Times New Roman"/>
          <w:sz w:val="28"/>
          <w:lang w:eastAsia="ru-RU"/>
        </w:rPr>
        <w:t xml:space="preserve"> https://edu.tatar.ru/v_gora/usady/dou </w:t>
      </w:r>
    </w:p>
    <w:p>
      <w:pPr>
        <w:pStyle w:val="3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и переизбрания председателя первичной профсоюзной организации учреждения).</w:t>
      </w:r>
    </w:p>
    <w:p>
      <w:pPr>
        <w:pStyle w:val="3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pPr>
        <w:pStyle w:val="3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pPr>
        <w:pStyle w:val="3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1.19.  При ликвидации образовательного учреждения коллективный договор сохраняет свое действие в течение всего срока проведения ликвидации.</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1.20. Коллективный договор вступает в силу с момента его подписания, и действует в течение 3(трёх) лет.</w:t>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II</w:t>
      </w:r>
      <w:r>
        <w:rPr>
          <w:rFonts w:ascii="Times New Roman" w:hAnsi="Times New Roman" w:eastAsia="Times New Roman" w:cs="Times New Roman"/>
          <w:b/>
          <w:sz w:val="28"/>
          <w:u w:val="single"/>
          <w:lang w:eastAsia="ru-RU"/>
        </w:rPr>
        <w:t xml:space="preserve"> Развитие социального партнерства</w:t>
      </w: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и координация действий сторон</w:t>
      </w: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Стороны договорились:</w:t>
      </w:r>
    </w:p>
    <w:p>
      <w:pPr>
        <w:pStyle w:val="37"/>
        <w:ind w:firstLine="708"/>
        <w:jc w:val="both"/>
        <w:rPr>
          <w:rFonts w:ascii="Times New Roman" w:hAnsi="Times New Roman" w:cs="Times New Roman"/>
          <w:sz w:val="28"/>
          <w:u w:val="single"/>
        </w:rPr>
      </w:pPr>
      <w:r>
        <w:rPr>
          <w:rStyle w:val="87"/>
          <w:rFonts w:ascii="Times New Roman" w:hAnsi="Times New Roman" w:cs="Times New Roman"/>
          <w:b w:val="0"/>
          <w:bCs w:val="0"/>
          <w:color w:val="auto"/>
          <w:sz w:val="28"/>
          <w:szCs w:val="28"/>
        </w:rPr>
        <w:t>2.1. В целях развития социального партнёрства стороны обязуются:</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37"/>
        <w:ind w:firstLine="708"/>
        <w:jc w:val="both"/>
        <w:rPr>
          <w:rFonts w:ascii="Times New Roman" w:hAnsi="Times New Roman" w:cs="Times New Roman"/>
          <w:sz w:val="28"/>
        </w:rPr>
      </w:pPr>
      <w:r>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37"/>
        <w:ind w:firstLine="708"/>
        <w:jc w:val="both"/>
        <w:rPr>
          <w:rFonts w:ascii="Times New Roman" w:hAnsi="Times New Roman" w:cs="Times New Roman"/>
          <w:sz w:val="28"/>
        </w:rPr>
      </w:pPr>
      <w:r>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w:hAnsi="Times New Roman" w:cs="Times New Roman"/>
          <w:i/>
          <w:iCs/>
          <w:sz w:val="28"/>
        </w:rPr>
        <w:t>.</w:t>
      </w:r>
    </w:p>
    <w:p>
      <w:pPr>
        <w:pStyle w:val="37"/>
        <w:ind w:firstLine="708"/>
        <w:jc w:val="both"/>
        <w:rPr>
          <w:rFonts w:ascii="Times New Roman" w:hAnsi="Times New Roman" w:cs="Times New Roman"/>
          <w:sz w:val="28"/>
        </w:rPr>
      </w:pPr>
      <w:r>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37"/>
        <w:ind w:firstLine="708"/>
        <w:jc w:val="both"/>
        <w:rPr>
          <w:rFonts w:ascii="Times New Roman" w:hAnsi="Times New Roman" w:cs="Times New Roman"/>
          <w:spacing w:val="-6"/>
          <w:sz w:val="28"/>
        </w:rPr>
      </w:pPr>
      <w:r>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w:hAnsi="Times New Roman" w:cs="Times New Roman"/>
          <w:spacing w:val="-6"/>
          <w:sz w:val="28"/>
        </w:rPr>
        <w:t>% от его ежемесячной заработной платы (часть шестая статьи 377 ТК</w:t>
      </w:r>
      <w:r>
        <w:rPr>
          <w:rFonts w:ascii="Times New Roman" w:hAnsi="Times New Roman" w:eastAsia="Arial Unicode MS" w:cs="Times New Roman"/>
          <w:kern w:val="1"/>
          <w:sz w:val="28"/>
        </w:rPr>
        <w:t> </w:t>
      </w:r>
      <w:r>
        <w:rPr>
          <w:rFonts w:ascii="Times New Roman" w:hAnsi="Times New Roman" w:cs="Times New Roman"/>
          <w:spacing w:val="-6"/>
          <w:sz w:val="28"/>
        </w:rPr>
        <w:t xml:space="preserve">РФ). </w:t>
      </w:r>
    </w:p>
    <w:p>
      <w:pPr>
        <w:pStyle w:val="37"/>
        <w:ind w:firstLine="708"/>
        <w:jc w:val="both"/>
        <w:rPr>
          <w:rFonts w:ascii="Times New Roman" w:hAnsi="Times New Roman" w:cs="Times New Roman"/>
          <w:sz w:val="28"/>
        </w:rPr>
      </w:pPr>
      <w:r>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37"/>
        <w:ind w:firstLine="708"/>
        <w:jc w:val="both"/>
        <w:rPr>
          <w:rFonts w:ascii="Times New Roman" w:hAnsi="Times New Roman" w:cs="Times New Roman"/>
          <w:sz w:val="28"/>
        </w:rPr>
      </w:pPr>
      <w:r>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37"/>
        <w:ind w:firstLine="708"/>
        <w:jc w:val="both"/>
        <w:rPr>
          <w:rFonts w:ascii="Times New Roman" w:hAnsi="Times New Roman" w:cs="Times New Roman"/>
          <w:sz w:val="28"/>
        </w:rPr>
      </w:pPr>
      <w:r>
        <w:rPr>
          <w:rStyle w:val="87"/>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Pr>
          <w:rFonts w:ascii="Times New Roman" w:hAnsi="Times New Roman" w:cs="Times New Roman"/>
          <w:sz w:val="28"/>
        </w:rPr>
        <w:t xml:space="preserve">выборных органов первичной профсоюзной организации </w:t>
      </w:r>
      <w:r>
        <w:rPr>
          <w:rStyle w:val="87"/>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Pr>
          <w:rFonts w:ascii="Times New Roman" w:hAnsi="Times New Roman" w:cs="Times New Roman"/>
          <w:sz w:val="28"/>
        </w:rPr>
        <w:t>выборного органа первичной профсоюзной организации</w:t>
      </w:r>
      <w:r>
        <w:rPr>
          <w:rStyle w:val="87"/>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ascii="Times New Roman" w:hAnsi="Times New Roman" w:eastAsia="Arial Unicode MS" w:cs="Times New Roman"/>
          <w:kern w:val="1"/>
          <w:sz w:val="28"/>
        </w:rPr>
        <w:t> </w:t>
      </w:r>
      <w:r>
        <w:rPr>
          <w:rStyle w:val="87"/>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Pr>
          <w:rFonts w:ascii="Times New Roman" w:hAnsi="Times New Roman" w:cs="Times New Roman"/>
          <w:sz w:val="28"/>
        </w:rPr>
        <w:t>органа Общероссийского Профсоюза образования.</w:t>
      </w:r>
      <w:r>
        <w:rPr>
          <w:rStyle w:val="87"/>
          <w:rFonts w:ascii="Times New Roman" w:hAnsi="Times New Roman" w:cs="Times New Roman"/>
          <w:b w:val="0"/>
          <w:bCs w:val="0"/>
          <w:color w:val="auto"/>
          <w:sz w:val="28"/>
          <w:szCs w:val="28"/>
        </w:rPr>
        <w:t xml:space="preserve"> </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2.2.6.</w:t>
      </w:r>
      <w:r>
        <w:rPr>
          <w:rFonts w:ascii="Times New Roman" w:hAnsi="Times New Roman" w:cs="Times New Roman"/>
          <w:sz w:val="28"/>
        </w:rPr>
        <w:t> </w:t>
      </w:r>
      <w:r>
        <w:rPr>
          <w:rStyle w:val="87"/>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rFonts w:ascii="Times New Roman" w:hAnsi="Times New Roman" w:cs="Times New Roman"/>
          <w:sz w:val="28"/>
        </w:rPr>
        <w:t>выборного органа первичной профсоюзной организации</w:t>
      </w:r>
      <w:r>
        <w:rPr>
          <w:rStyle w:val="87"/>
          <w:rFonts w:ascii="Times New Roman" w:hAnsi="Times New Roman" w:cs="Times New Roman"/>
          <w:b w:val="0"/>
          <w:bCs w:val="0"/>
          <w:color w:val="auto"/>
          <w:sz w:val="28"/>
          <w:szCs w:val="28"/>
        </w:rPr>
        <w:t>) образовательной организации членом наблюдательного совета.</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pPr>
        <w:pStyle w:val="37"/>
        <w:ind w:firstLine="708"/>
        <w:jc w:val="both"/>
        <w:rPr>
          <w:rFonts w:ascii="Times New Roman" w:hAnsi="Times New Roman" w:cs="Times New Roman"/>
          <w:sz w:val="28"/>
        </w:rPr>
      </w:pPr>
      <w:r>
        <w:rPr>
          <w:rStyle w:val="87"/>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w:t>
      </w:r>
      <w:r>
        <w:rPr>
          <w:rStyle w:val="95"/>
          <w:rFonts w:ascii="Times New Roman" w:hAnsi="Times New Roman" w:cs="Times New Roman"/>
          <w:color w:val="auto"/>
          <w:sz w:val="28"/>
          <w:szCs w:val="28"/>
          <w:u w:val="none"/>
        </w:rPr>
        <w:t xml:space="preserve">учёта мнения </w:t>
      </w:r>
      <w:r>
        <w:rPr>
          <w:rStyle w:val="87"/>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Pr>
          <w:rFonts w:ascii="Times New Roman" w:hAnsi="Times New Roman" w:eastAsia="Arial Unicode MS" w:cs="Times New Roman"/>
          <w:kern w:val="1"/>
          <w:sz w:val="28"/>
        </w:rPr>
        <w:t> </w:t>
      </w:r>
      <w:r>
        <w:rPr>
          <w:rStyle w:val="87"/>
          <w:rFonts w:ascii="Times New Roman" w:hAnsi="Times New Roman" w:cs="Times New Roman"/>
          <w:b w:val="0"/>
          <w:bCs w:val="0"/>
          <w:color w:val="auto"/>
          <w:sz w:val="28"/>
          <w:szCs w:val="28"/>
        </w:rPr>
        <w:t>РФ;</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w:t>
      </w:r>
      <w:r>
        <w:rPr>
          <w:rStyle w:val="95"/>
          <w:rFonts w:ascii="Times New Roman" w:hAnsi="Times New Roman" w:cs="Times New Roman"/>
          <w:color w:val="auto"/>
          <w:sz w:val="28"/>
          <w:szCs w:val="28"/>
          <w:u w:val="none"/>
        </w:rPr>
        <w:t xml:space="preserve">учёта мотивированного мнения </w:t>
      </w:r>
      <w:r>
        <w:rPr>
          <w:rStyle w:val="87"/>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pPr>
        <w:pStyle w:val="37"/>
        <w:ind w:firstLine="708"/>
        <w:jc w:val="both"/>
        <w:rPr>
          <w:rStyle w:val="95"/>
          <w:rFonts w:ascii="Times New Roman" w:hAnsi="Times New Roman" w:cs="Times New Roman"/>
          <w:color w:val="auto"/>
          <w:sz w:val="28"/>
          <w:szCs w:val="28"/>
          <w:u w:val="none"/>
        </w:rPr>
      </w:pPr>
      <w:r>
        <w:rPr>
          <w:rStyle w:val="87"/>
          <w:rFonts w:ascii="Times New Roman" w:hAnsi="Times New Roman" w:cs="Times New Roman"/>
          <w:b w:val="0"/>
          <w:bCs w:val="0"/>
          <w:color w:val="auto"/>
          <w:sz w:val="28"/>
          <w:szCs w:val="28"/>
        </w:rPr>
        <w:t>- </w:t>
      </w:r>
      <w:r>
        <w:rPr>
          <w:rStyle w:val="95"/>
          <w:rFonts w:ascii="Times New Roman" w:hAnsi="Times New Roman" w:cs="Times New Roman"/>
          <w:color w:val="auto"/>
          <w:sz w:val="28"/>
          <w:szCs w:val="28"/>
          <w:u w:val="none"/>
        </w:rPr>
        <w:t xml:space="preserve">согласование </w:t>
      </w:r>
      <w:r>
        <w:rPr>
          <w:rStyle w:val="87"/>
          <w:rFonts w:ascii="Times New Roman" w:hAnsi="Times New Roman" w:cs="Times New Roman"/>
          <w:b w:val="0"/>
          <w:bCs w:val="0"/>
          <w:color w:val="auto"/>
          <w:sz w:val="28"/>
          <w:szCs w:val="28"/>
        </w:rPr>
        <w:t>выборным органом первичной профсоюзной организации</w:t>
      </w:r>
      <w:r>
        <w:rPr>
          <w:rStyle w:val="95"/>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37"/>
        <w:ind w:firstLine="708"/>
        <w:jc w:val="both"/>
        <w:rPr>
          <w:rFonts w:ascii="Times New Roman" w:hAnsi="Times New Roman" w:cs="Times New Roman"/>
          <w:sz w:val="28"/>
          <w:u w:val="single"/>
        </w:rPr>
      </w:pPr>
      <w:r>
        <w:rPr>
          <w:rStyle w:val="87"/>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привлекает к работе в выходные и нерабочие праздничные дни (статья 113 ТК РФ); </w:t>
      </w:r>
    </w:p>
    <w:p>
      <w:pPr>
        <w:pStyle w:val="37"/>
        <w:ind w:firstLine="708"/>
        <w:jc w:val="both"/>
        <w:rPr>
          <w:rFonts w:ascii="Times New Roman" w:hAnsi="Times New Roman" w:cs="Times New Roman"/>
          <w:iCs/>
          <w:sz w:val="28"/>
        </w:rPr>
      </w:pPr>
      <w:r>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37"/>
        <w:ind w:firstLine="708"/>
        <w:jc w:val="both"/>
        <w:rPr>
          <w:rFonts w:ascii="Times New Roman" w:hAnsi="Times New Roman" w:cs="Times New Roman"/>
          <w:iCs/>
          <w:sz w:val="28"/>
        </w:rPr>
      </w:pPr>
      <w:r>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37"/>
        <w:ind w:firstLine="708"/>
        <w:jc w:val="both"/>
        <w:rPr>
          <w:rFonts w:ascii="Times New Roman" w:hAnsi="Times New Roman" w:cs="Times New Roman"/>
          <w:sz w:val="28"/>
        </w:rPr>
      </w:pPr>
      <w:r>
        <w:rPr>
          <w:rFonts w:ascii="Times New Roman" w:hAnsi="Times New Roman" w:cs="Times New Roman"/>
          <w:iCs/>
          <w:sz w:val="28"/>
        </w:rPr>
        <w:t>- привлекает работника к сверхурочной работе (статья 99 ТК РФ);</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утверждает формы расчетного листка (статья 136 ТК РФ); </w:t>
      </w:r>
    </w:p>
    <w:p>
      <w:pPr>
        <w:pStyle w:val="37"/>
        <w:ind w:firstLine="708"/>
        <w:jc w:val="both"/>
        <w:rPr>
          <w:rFonts w:ascii="Times New Roman" w:hAnsi="Times New Roman" w:cs="Times New Roman"/>
          <w:iCs/>
          <w:sz w:val="28"/>
        </w:rPr>
      </w:pPr>
      <w:r>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37"/>
        <w:ind w:firstLine="708"/>
        <w:jc w:val="both"/>
        <w:rPr>
          <w:rFonts w:ascii="Times New Roman" w:hAnsi="Times New Roman" w:cs="Times New Roman"/>
          <w:iCs/>
          <w:sz w:val="28"/>
        </w:rPr>
      </w:pPr>
      <w:r>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37"/>
        <w:ind w:firstLine="708"/>
        <w:jc w:val="both"/>
        <w:rPr>
          <w:rFonts w:ascii="Times New Roman" w:hAnsi="Times New Roman" w:cs="Times New Roman"/>
          <w:iCs/>
          <w:sz w:val="28"/>
        </w:rPr>
      </w:pPr>
      <w:r>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pPr>
        <w:pStyle w:val="37"/>
        <w:ind w:firstLine="708"/>
        <w:jc w:val="both"/>
        <w:rPr>
          <w:rFonts w:ascii="Times New Roman" w:hAnsi="Times New Roman" w:cs="Times New Roman"/>
          <w:sz w:val="28"/>
        </w:rPr>
      </w:pPr>
      <w:r>
        <w:rPr>
          <w:rFonts w:ascii="Times New Roman" w:hAnsi="Times New Roman" w:cs="Times New Roman"/>
          <w:iCs/>
          <w:sz w:val="28"/>
        </w:rPr>
        <w:t>- представляет к награждению отраслевыми и иными наградами;</w:t>
      </w:r>
    </w:p>
    <w:p>
      <w:pPr>
        <w:pStyle w:val="37"/>
        <w:ind w:firstLine="708"/>
        <w:jc w:val="both"/>
        <w:rPr>
          <w:rFonts w:ascii="Times New Roman" w:hAnsi="Times New Roman" w:cs="Times New Roman"/>
          <w:iCs/>
          <w:sz w:val="28"/>
        </w:rPr>
      </w:pPr>
      <w:r>
        <w:rPr>
          <w:rFonts w:ascii="Times New Roman" w:hAnsi="Times New Roman" w:cs="Times New Roman"/>
          <w:iCs/>
          <w:sz w:val="28"/>
        </w:rPr>
        <w:t xml:space="preserve">- принимает (утверждает) локальные нормативные акты </w:t>
      </w:r>
      <w:r>
        <w:rPr>
          <w:rStyle w:val="87"/>
          <w:rFonts w:ascii="Times New Roman" w:hAnsi="Times New Roman" w:cs="Times New Roman"/>
          <w:b w:val="0"/>
          <w:bCs w:val="0"/>
          <w:color w:val="auto"/>
          <w:sz w:val="28"/>
          <w:szCs w:val="28"/>
        </w:rPr>
        <w:t>образовательной организации</w:t>
      </w:r>
      <w:r>
        <w:rPr>
          <w:rFonts w:ascii="Times New Roman" w:hAnsi="Times New Roman" w:cs="Times New Roman"/>
          <w:iCs/>
          <w:sz w:val="28"/>
        </w:rPr>
        <w:t>, содержащие нормы трудового права (статьи 8, 371, 372 ТК РФ);</w:t>
      </w:r>
    </w:p>
    <w:p>
      <w:pPr>
        <w:pStyle w:val="37"/>
        <w:ind w:firstLine="708"/>
        <w:jc w:val="both"/>
        <w:rPr>
          <w:rFonts w:ascii="Times New Roman" w:hAnsi="Times New Roman" w:cs="Times New Roman"/>
          <w:sz w:val="28"/>
        </w:rPr>
      </w:pPr>
      <w:r>
        <w:rPr>
          <w:rFonts w:ascii="Times New Roman" w:hAnsi="Times New Roman" w:cs="Times New Roman"/>
          <w:sz w:val="28"/>
        </w:rPr>
        <w:t>2.3.2. </w:t>
      </w:r>
      <w:r>
        <w:rPr>
          <w:rFonts w:ascii="Times New Roman" w:hAnsi="Times New Roman" w:cs="Times New Roman"/>
          <w:bCs/>
          <w:iCs/>
          <w:sz w:val="28"/>
        </w:rPr>
        <w:t xml:space="preserve">С учётом мотивированного мнения </w:t>
      </w:r>
      <w:r>
        <w:rPr>
          <w:rStyle w:val="87"/>
          <w:rFonts w:ascii="Times New Roman" w:hAnsi="Times New Roman" w:cs="Times New Roman"/>
          <w:b w:val="0"/>
          <w:bCs w:val="0"/>
          <w:color w:val="auto"/>
          <w:sz w:val="28"/>
          <w:szCs w:val="28"/>
        </w:rPr>
        <w:t xml:space="preserve">выборного органа первичной профсоюзной организации </w:t>
      </w:r>
      <w:r>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37"/>
        <w:ind w:firstLine="708"/>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Cs/>
          <w:sz w:val="28"/>
        </w:rPr>
        <w:t>другие основания (</w:t>
      </w:r>
      <w:r>
        <w:rPr>
          <w:rFonts w:ascii="Times New Roman" w:hAnsi="Times New Roman" w:cs="Times New Roman"/>
          <w:sz w:val="28"/>
        </w:rPr>
        <w:t>пункты первый и второй статьи 336 ТК РФ и др.).</w:t>
      </w:r>
    </w:p>
    <w:p>
      <w:pPr>
        <w:pStyle w:val="37"/>
        <w:ind w:firstLine="708"/>
        <w:jc w:val="both"/>
        <w:rPr>
          <w:rStyle w:val="87"/>
          <w:rFonts w:ascii="Times New Roman" w:hAnsi="Times New Roman" w:cs="Times New Roman"/>
          <w:b w:val="0"/>
          <w:bCs w:val="0"/>
          <w:color w:val="auto"/>
          <w:sz w:val="28"/>
          <w:szCs w:val="28"/>
        </w:rPr>
      </w:pPr>
      <w:r>
        <w:rPr>
          <w:rFonts w:ascii="Times New Roman" w:hAnsi="Times New Roman" w:cs="Times New Roman"/>
          <w:sz w:val="28"/>
        </w:rPr>
        <w:t>2.3.3. </w:t>
      </w:r>
      <w:r>
        <w:rPr>
          <w:rStyle w:val="87"/>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pPr>
        <w:pStyle w:val="37"/>
        <w:ind w:firstLine="708"/>
        <w:jc w:val="both"/>
        <w:rPr>
          <w:rFonts w:ascii="Times New Roman" w:hAnsi="Times New Roman" w:cs="Times New Roman"/>
          <w:iCs/>
          <w:sz w:val="28"/>
        </w:rPr>
      </w:pPr>
      <w:r>
        <w:rPr>
          <w:rFonts w:ascii="Times New Roman" w:hAnsi="Times New Roman" w:cs="Times New Roman"/>
          <w:iCs/>
          <w:sz w:val="28"/>
        </w:rPr>
        <w:t>- перечень должностей работников с ненормированным рабочим днем (статья 101 ТК РФ);</w:t>
      </w:r>
    </w:p>
    <w:p>
      <w:pPr>
        <w:pStyle w:val="37"/>
        <w:ind w:firstLine="708"/>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iCs/>
          <w:sz w:val="28"/>
        </w:rPr>
        <w:t xml:space="preserve">утверждение расписания занятий, годового календарного учебного графика;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 составление графика сменности (статья 103 ТК РФ); </w:t>
      </w:r>
    </w:p>
    <w:p>
      <w:pPr>
        <w:pStyle w:val="37"/>
        <w:ind w:firstLine="708"/>
        <w:jc w:val="both"/>
        <w:rPr>
          <w:rFonts w:ascii="Times New Roman" w:hAnsi="Times New Roman" w:cs="Times New Roman"/>
          <w:sz w:val="28"/>
        </w:rPr>
      </w:pPr>
      <w:r>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ascii="Times New Roman" w:hAnsi="Times New Roman" w:eastAsia="Arial Unicode MS" w:cs="Times New Roman"/>
          <w:kern w:val="1"/>
          <w:sz w:val="28"/>
        </w:rPr>
        <w:t> </w:t>
      </w:r>
      <w:r>
        <w:rPr>
          <w:rFonts w:ascii="Times New Roman" w:hAnsi="Times New Roman" w:cs="Times New Roman"/>
          <w:iCs/>
          <w:sz w:val="28"/>
        </w:rPr>
        <w:t>100 ТК</w:t>
      </w:r>
      <w:r>
        <w:rPr>
          <w:rFonts w:ascii="Times New Roman" w:hAnsi="Times New Roman" w:eastAsia="Arial Unicode MS" w:cs="Times New Roman"/>
          <w:kern w:val="1"/>
          <w:sz w:val="28"/>
        </w:rPr>
        <w:t> </w:t>
      </w:r>
      <w:r>
        <w:rPr>
          <w:rFonts w:ascii="Times New Roman" w:hAnsi="Times New Roman" w:cs="Times New Roman"/>
          <w:iCs/>
          <w:sz w:val="28"/>
        </w:rPr>
        <w:t xml:space="preserve">РФ); </w:t>
      </w:r>
    </w:p>
    <w:p>
      <w:pPr>
        <w:pStyle w:val="37"/>
        <w:ind w:firstLine="708"/>
        <w:jc w:val="both"/>
        <w:rPr>
          <w:rFonts w:ascii="Times New Roman" w:hAnsi="Times New Roman" w:cs="Times New Roman"/>
          <w:sz w:val="28"/>
        </w:rPr>
      </w:pPr>
      <w:r>
        <w:rPr>
          <w:rFonts w:ascii="Times New Roman" w:hAnsi="Times New Roman" w:cs="Times New Roman"/>
          <w:iCs/>
          <w:sz w:val="28"/>
        </w:rPr>
        <w:t>- утверждение графика отпусков (статья 123 ТК</w:t>
      </w:r>
      <w:r>
        <w:rPr>
          <w:rFonts w:ascii="Times New Roman" w:hAnsi="Times New Roman" w:eastAsia="Arial Unicode MS" w:cs="Times New Roman"/>
          <w:kern w:val="1"/>
          <w:sz w:val="28"/>
        </w:rPr>
        <w:t> </w:t>
      </w:r>
      <w:r>
        <w:rPr>
          <w:rFonts w:ascii="Times New Roman" w:hAnsi="Times New Roman" w:cs="Times New Roman"/>
          <w:iCs/>
          <w:sz w:val="28"/>
        </w:rPr>
        <w:t xml:space="preserve">РФ); </w:t>
      </w:r>
    </w:p>
    <w:p>
      <w:pPr>
        <w:pStyle w:val="37"/>
        <w:ind w:firstLine="708"/>
        <w:jc w:val="both"/>
        <w:rPr>
          <w:rFonts w:ascii="Times New Roman" w:hAnsi="Times New Roman" w:cs="Times New Roman"/>
          <w:iCs/>
          <w:sz w:val="28"/>
        </w:rPr>
      </w:pPr>
      <w:r>
        <w:rPr>
          <w:rFonts w:ascii="Times New Roman" w:hAnsi="Times New Roman" w:cs="Times New Roman"/>
          <w:iCs/>
          <w:sz w:val="28"/>
        </w:rPr>
        <w:t xml:space="preserve">- утверждение графика длительных отпусков; </w:t>
      </w:r>
    </w:p>
    <w:p>
      <w:pPr>
        <w:pStyle w:val="37"/>
        <w:ind w:firstLine="708"/>
        <w:jc w:val="both"/>
        <w:rPr>
          <w:rFonts w:ascii="Times New Roman" w:hAnsi="Times New Roman" w:cs="Times New Roman"/>
          <w:iCs/>
          <w:sz w:val="28"/>
        </w:rPr>
      </w:pPr>
      <w:r>
        <w:rPr>
          <w:rFonts w:ascii="Times New Roman" w:hAnsi="Times New Roman" w:cs="Times New Roman"/>
          <w:iCs/>
          <w:sz w:val="28"/>
        </w:rPr>
        <w:t>- правила и инструкции по охране труда для работников (статья 212 ТК РФ);</w:t>
      </w:r>
    </w:p>
    <w:p>
      <w:pPr>
        <w:pStyle w:val="37"/>
        <w:ind w:firstLine="708"/>
        <w:jc w:val="both"/>
        <w:rPr>
          <w:rFonts w:ascii="Times New Roman" w:hAnsi="Times New Roman" w:cs="Times New Roman"/>
          <w:iCs/>
          <w:sz w:val="28"/>
        </w:rPr>
      </w:pPr>
      <w:r>
        <w:rPr>
          <w:rFonts w:ascii="Times New Roman" w:hAnsi="Times New Roman" w:cs="Times New Roman"/>
          <w:iCs/>
          <w:sz w:val="28"/>
        </w:rPr>
        <w:t>- конкретные размеры оплаты за работу в выходной или нерабочий праздничный день (статья 153 ТК</w:t>
      </w:r>
      <w:r>
        <w:rPr>
          <w:rFonts w:ascii="Times New Roman" w:hAnsi="Times New Roman" w:eastAsia="Arial Unicode MS" w:cs="Times New Roman"/>
          <w:kern w:val="1"/>
          <w:sz w:val="28"/>
        </w:rPr>
        <w:t> </w:t>
      </w:r>
      <w:r>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37"/>
        <w:ind w:firstLine="708"/>
        <w:jc w:val="both"/>
        <w:rPr>
          <w:rFonts w:ascii="Times New Roman" w:hAnsi="Times New Roman" w:cs="Times New Roman"/>
          <w:iCs/>
          <w:sz w:val="28"/>
        </w:rPr>
      </w:pPr>
      <w:r>
        <w:rPr>
          <w:rFonts w:ascii="Times New Roman" w:hAnsi="Times New Roman" w:cs="Times New Roman"/>
          <w:iCs/>
          <w:sz w:val="28"/>
        </w:rPr>
        <w:t>- введение, замену и пересмотр норм труда (статья 162 ТК РФ);</w:t>
      </w:r>
    </w:p>
    <w:p>
      <w:pPr>
        <w:pStyle w:val="37"/>
        <w:ind w:firstLine="708"/>
        <w:jc w:val="both"/>
        <w:rPr>
          <w:rFonts w:ascii="Times New Roman" w:hAnsi="Times New Roman" w:cs="Times New Roman"/>
          <w:sz w:val="28"/>
        </w:rPr>
      </w:pPr>
      <w:r>
        <w:rPr>
          <w:rFonts w:ascii="Times New Roman" w:hAnsi="Times New Roman" w:cs="Times New Roman"/>
          <w:iCs/>
          <w:sz w:val="28"/>
        </w:rPr>
        <w:t>- определение сроков проведения специальной оценки условий труда (статья 22 ТК РФ);</w:t>
      </w:r>
    </w:p>
    <w:p>
      <w:pPr>
        <w:pStyle w:val="37"/>
        <w:ind w:firstLine="708"/>
        <w:jc w:val="both"/>
        <w:rPr>
          <w:rFonts w:ascii="Times New Roman" w:hAnsi="Times New Roman" w:cs="Times New Roman"/>
          <w:iCs/>
          <w:sz w:val="28"/>
        </w:rPr>
      </w:pPr>
      <w:r>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37"/>
        <w:ind w:firstLine="708"/>
        <w:jc w:val="both"/>
        <w:rPr>
          <w:rFonts w:ascii="Times New Roman" w:hAnsi="Times New Roman" w:cs="Times New Roman"/>
          <w:sz w:val="28"/>
        </w:rPr>
      </w:pPr>
      <w:r>
        <w:rPr>
          <w:rFonts w:ascii="Times New Roman" w:hAnsi="Times New Roman" w:cs="Times New Roman"/>
          <w:sz w:val="28"/>
        </w:rPr>
        <w:t>2.3.4. </w:t>
      </w:r>
      <w:r>
        <w:rPr>
          <w:rStyle w:val="87"/>
          <w:rFonts w:ascii="Times New Roman" w:hAnsi="Times New Roman" w:cs="Times New Roman"/>
          <w:b w:val="0"/>
          <w:bCs w:val="0"/>
          <w:color w:val="auto"/>
          <w:sz w:val="28"/>
          <w:szCs w:val="28"/>
        </w:rPr>
        <w:t xml:space="preserve">Работодатель с </w:t>
      </w:r>
      <w:r>
        <w:rPr>
          <w:rFonts w:ascii="Times New Roman" w:hAnsi="Times New Roman" w:cs="Times New Roman"/>
          <w:bCs/>
          <w:sz w:val="28"/>
        </w:rPr>
        <w:t xml:space="preserve">предварительного согласия </w:t>
      </w:r>
      <w:r>
        <w:rPr>
          <w:rStyle w:val="87"/>
          <w:rFonts w:ascii="Times New Roman" w:hAnsi="Times New Roman" w:cs="Times New Roman"/>
          <w:b w:val="0"/>
          <w:bCs w:val="0"/>
          <w:color w:val="auto"/>
          <w:sz w:val="28"/>
          <w:szCs w:val="28"/>
        </w:rPr>
        <w:t xml:space="preserve">выборного органа первичной профсоюзной организации </w:t>
      </w:r>
      <w:r>
        <w:rPr>
          <w:rFonts w:ascii="Times New Roman" w:hAnsi="Times New Roman" w:cs="Times New Roman"/>
          <w:bCs/>
          <w:sz w:val="28"/>
        </w:rPr>
        <w:t xml:space="preserve">осуществляет: </w:t>
      </w:r>
    </w:p>
    <w:p>
      <w:pPr>
        <w:pStyle w:val="37"/>
        <w:ind w:firstLine="708"/>
        <w:jc w:val="both"/>
        <w:rPr>
          <w:rFonts w:ascii="Times New Roman" w:hAnsi="Times New Roman" w:cs="Times New Roman"/>
          <w:sz w:val="28"/>
        </w:rPr>
      </w:pPr>
      <w:r>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37"/>
        <w:jc w:val="both"/>
        <w:rPr>
          <w:rFonts w:ascii="Times New Roman" w:hAnsi="Times New Roman" w:cs="Times New Roman"/>
          <w:sz w:val="28"/>
        </w:rPr>
      </w:pPr>
      <w:r>
        <w:rPr>
          <w:rFonts w:ascii="Times New Roman" w:hAnsi="Times New Roman" w:cs="Times New Roman"/>
          <w:iCs/>
          <w:sz w:val="28"/>
        </w:rPr>
        <w:tab/>
      </w:r>
      <w:r>
        <w:rPr>
          <w:rFonts w:ascii="Times New Roman" w:hAnsi="Times New Roman" w:cs="Times New Roman"/>
          <w:iCs/>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37"/>
        <w:ind w:firstLine="708"/>
        <w:jc w:val="both"/>
        <w:rPr>
          <w:rFonts w:ascii="Times New Roman" w:hAnsi="Times New Roman" w:cs="Times New Roman"/>
          <w:iCs/>
          <w:sz w:val="28"/>
        </w:rPr>
      </w:pPr>
      <w:r>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eastAsia="Arial Unicode MS" w:cs="Times New Roman"/>
          <w:kern w:val="1"/>
          <w:sz w:val="28"/>
        </w:rPr>
        <w:t> </w:t>
      </w:r>
      <w:r>
        <w:rPr>
          <w:rFonts w:ascii="Times New Roman" w:hAnsi="Times New Roman" w:cs="Times New Roman"/>
          <w:iCs/>
          <w:sz w:val="28"/>
        </w:rPr>
        <w:t>ТК РФ с работниками, являющимися членами Профсоюза.</w:t>
      </w:r>
    </w:p>
    <w:p>
      <w:pPr>
        <w:pStyle w:val="37"/>
        <w:ind w:firstLine="708"/>
        <w:jc w:val="both"/>
        <w:rPr>
          <w:rFonts w:ascii="Times New Roman" w:hAnsi="Times New Roman" w:cs="Times New Roman"/>
          <w:bCs/>
          <w:sz w:val="28"/>
        </w:rPr>
      </w:pPr>
      <w:r>
        <w:rPr>
          <w:rFonts w:ascii="Times New Roman" w:hAnsi="Times New Roman" w:cs="Times New Roman"/>
          <w:b/>
          <w:bCs/>
          <w:sz w:val="28"/>
        </w:rPr>
        <w:t>2.4. Профсоюзный комитет обязуется:</w:t>
      </w:r>
    </w:p>
    <w:p>
      <w:pPr>
        <w:pStyle w:val="37"/>
        <w:ind w:firstLine="708"/>
        <w:jc w:val="both"/>
        <w:rPr>
          <w:rFonts w:ascii="Times New Roman" w:hAnsi="Times New Roman" w:cs="Times New Roman"/>
          <w:sz w:val="28"/>
        </w:rPr>
      </w:pPr>
      <w:r>
        <w:rPr>
          <w:rFonts w:ascii="Times New Roman" w:hAnsi="Times New Roman" w:cs="Times New Roman"/>
          <w:sz w:val="28"/>
        </w:rPr>
        <w:t>2.4.1. </w:t>
      </w:r>
      <w:r>
        <w:rPr>
          <w:rStyle w:val="87"/>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37"/>
        <w:ind w:firstLine="708"/>
        <w:jc w:val="both"/>
        <w:rPr>
          <w:rFonts w:ascii="Times New Roman" w:hAnsi="Times New Roman" w:cs="Times New Roman"/>
          <w:sz w:val="28"/>
        </w:rPr>
      </w:pPr>
      <w:r>
        <w:rPr>
          <w:rStyle w:val="87"/>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pPr>
        <w:pStyle w:val="37"/>
        <w:ind w:firstLine="708"/>
        <w:jc w:val="both"/>
        <w:rPr>
          <w:rFonts w:ascii="Times New Roman" w:hAnsi="Times New Roman" w:cs="Times New Roman"/>
          <w:sz w:val="28"/>
        </w:rPr>
      </w:pPr>
      <w:r>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37"/>
        <w:ind w:firstLine="708"/>
        <w:jc w:val="both"/>
        <w:rPr>
          <w:rFonts w:ascii="Times New Roman" w:hAnsi="Times New Roman" w:cs="Times New Roman"/>
          <w:sz w:val="28"/>
        </w:rPr>
      </w:pPr>
      <w:r>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37"/>
        <w:ind w:firstLine="708"/>
        <w:jc w:val="both"/>
        <w:rPr>
          <w:rFonts w:ascii="Times New Roman" w:hAnsi="Times New Roman" w:cs="Times New Roman"/>
          <w:sz w:val="28"/>
        </w:rPr>
      </w:pPr>
      <w:r>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37"/>
        <w:ind w:firstLine="708"/>
        <w:jc w:val="both"/>
        <w:rPr>
          <w:rFonts w:ascii="Times New Roman" w:hAnsi="Times New Roman" w:cs="Times New Roman"/>
          <w:sz w:val="28"/>
        </w:rPr>
      </w:pPr>
      <w:r>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pPr>
        <w:pStyle w:val="37"/>
        <w:ind w:firstLine="708"/>
        <w:jc w:val="both"/>
        <w:rPr>
          <w:rFonts w:ascii="Times New Roman" w:hAnsi="Times New Roman" w:cs="Times New Roman"/>
          <w:sz w:val="28"/>
        </w:rPr>
      </w:pPr>
      <w:r>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pPr>
        <w:pStyle w:val="37"/>
        <w:ind w:firstLine="708"/>
        <w:jc w:val="both"/>
        <w:rPr>
          <w:rFonts w:ascii="Times New Roman" w:hAnsi="Times New Roman" w:cs="Times New Roman"/>
          <w:sz w:val="28"/>
        </w:rPr>
      </w:pPr>
      <w:r>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37"/>
        <w:ind w:firstLine="708"/>
        <w:jc w:val="both"/>
        <w:rPr>
          <w:rFonts w:ascii="Times New Roman" w:hAnsi="Times New Roman" w:cs="Times New Roman"/>
          <w:sz w:val="28"/>
        </w:rPr>
      </w:pPr>
      <w:r>
        <w:rPr>
          <w:rFonts w:ascii="Times New Roman" w:hAnsi="Times New Roman" w:cs="Times New Roman"/>
          <w:sz w:val="28"/>
        </w:rPr>
        <w:t xml:space="preserve">-охраной труда в образовательной организации; </w:t>
      </w:r>
    </w:p>
    <w:p>
      <w:pPr>
        <w:pStyle w:val="37"/>
        <w:ind w:firstLine="708"/>
        <w:jc w:val="both"/>
        <w:rPr>
          <w:rFonts w:ascii="Times New Roman" w:hAnsi="Times New Roman" w:cs="Times New Roman"/>
          <w:sz w:val="28"/>
        </w:rPr>
      </w:pPr>
      <w:r>
        <w:rPr>
          <w:rFonts w:ascii="Times New Roman" w:hAnsi="Times New Roman" w:cs="Times New Roman"/>
          <w:sz w:val="28"/>
        </w:rPr>
        <w:t xml:space="preserve">-правильностью и своевременностью предоставления работникам отпусков и их оплаты; </w:t>
      </w:r>
    </w:p>
    <w:p>
      <w:pPr>
        <w:pStyle w:val="37"/>
        <w:ind w:firstLine="708"/>
        <w:jc w:val="both"/>
        <w:rPr>
          <w:rFonts w:ascii="Times New Roman" w:hAnsi="Times New Roman" w:cs="Times New Roman"/>
          <w:sz w:val="28"/>
        </w:rPr>
      </w:pPr>
      <w:r>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37"/>
        <w:ind w:firstLine="708"/>
        <w:jc w:val="both"/>
        <w:rPr>
          <w:rFonts w:ascii="Times New Roman" w:hAnsi="Times New Roman" w:cs="Times New Roman"/>
          <w:sz w:val="28"/>
        </w:rPr>
      </w:pPr>
      <w:r>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pPr>
        <w:pStyle w:val="37"/>
        <w:ind w:firstLine="708"/>
        <w:jc w:val="both"/>
        <w:rPr>
          <w:rFonts w:ascii="Times New Roman" w:hAnsi="Times New Roman" w:cs="Times New Roman"/>
          <w:sz w:val="28"/>
        </w:rPr>
      </w:pPr>
      <w:r>
        <w:rPr>
          <w:rFonts w:ascii="Times New Roman" w:hAnsi="Times New Roman" w:cs="Times New Roman"/>
          <w:sz w:val="28"/>
        </w:rPr>
        <w:t xml:space="preserve">2.4.6. Обеспечивать выполнение условий настоящего коллективного договора. </w:t>
      </w:r>
    </w:p>
    <w:p>
      <w:pPr>
        <w:pStyle w:val="37"/>
        <w:ind w:firstLine="708"/>
        <w:jc w:val="both"/>
        <w:rPr>
          <w:rFonts w:ascii="Times New Roman" w:hAnsi="Times New Roman" w:cs="Times New Roman"/>
          <w:sz w:val="28"/>
        </w:rPr>
      </w:pPr>
      <w:r>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37"/>
        <w:ind w:firstLine="708"/>
        <w:jc w:val="both"/>
        <w:rPr>
          <w:rFonts w:ascii="Times New Roman" w:hAnsi="Times New Roman" w:cs="Times New Roman"/>
          <w:sz w:val="28"/>
        </w:rPr>
      </w:pPr>
      <w:r>
        <w:rPr>
          <w:rFonts w:ascii="Times New Roman" w:hAnsi="Times New Roman" w:cs="Times New Roman"/>
          <w:sz w:val="28"/>
        </w:rPr>
        <w:t>2.4.8. </w:t>
      </w:r>
      <w:r>
        <w:rPr>
          <w:rStyle w:val="87"/>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37"/>
        <w:ind w:firstLine="708"/>
        <w:jc w:val="both"/>
        <w:rPr>
          <w:rFonts w:ascii="Times New Roman" w:hAnsi="Times New Roman" w:cs="Times New Roman"/>
          <w:sz w:val="28"/>
        </w:rPr>
      </w:pPr>
      <w:r>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Pr>
          <w:rStyle w:val="87"/>
          <w:rFonts w:ascii="Times New Roman" w:hAnsi="Times New Roman" w:cs="Times New Roman"/>
          <w:b w:val="0"/>
          <w:bCs w:val="0"/>
          <w:color w:val="auto"/>
          <w:sz w:val="28"/>
          <w:szCs w:val="28"/>
        </w:rPr>
        <w:t>.</w:t>
      </w:r>
    </w:p>
    <w:p>
      <w:pPr>
        <w:pStyle w:val="37"/>
        <w:ind w:firstLine="708"/>
        <w:jc w:val="both"/>
        <w:rPr>
          <w:rFonts w:ascii="Times New Roman" w:hAnsi="Times New Roman" w:cs="Times New Roman"/>
          <w:sz w:val="28"/>
        </w:rPr>
      </w:pPr>
      <w:r>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pPr>
        <w:pStyle w:val="37"/>
        <w:ind w:firstLine="708"/>
        <w:jc w:val="both"/>
        <w:rPr>
          <w:rFonts w:ascii="Times New Roman" w:hAnsi="Times New Roman" w:cs="Times New Roman"/>
          <w:sz w:val="28"/>
        </w:rPr>
      </w:pPr>
      <w:r>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2.4.12. Содействовать оздоровлению детей работников образовательной организации. </w:t>
      </w:r>
    </w:p>
    <w:p>
      <w:pPr>
        <w:pStyle w:val="37"/>
        <w:ind w:firstLine="708"/>
        <w:jc w:val="both"/>
        <w:rPr>
          <w:rFonts w:ascii="Times New Roman" w:hAnsi="Times New Roman" w:cs="Times New Roman"/>
          <w:sz w:val="28"/>
        </w:rPr>
      </w:pPr>
      <w:r>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pPr>
        <w:pStyle w:val="37"/>
        <w:ind w:firstLine="708"/>
        <w:jc w:val="both"/>
        <w:rPr>
          <w:rFonts w:ascii="Times New Roman" w:hAnsi="Times New Roman" w:cs="Times New Roman"/>
          <w:iCs/>
          <w:sz w:val="28"/>
        </w:rPr>
      </w:pPr>
      <w:r>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37"/>
        <w:ind w:firstLine="708"/>
        <w:jc w:val="both"/>
        <w:rPr>
          <w:rStyle w:val="87"/>
          <w:rFonts w:ascii="Times New Roman" w:hAnsi="Times New Roman" w:cs="Times New Roman"/>
          <w:b w:val="0"/>
          <w:bCs w:val="0"/>
          <w:color w:val="auto"/>
          <w:sz w:val="28"/>
          <w:szCs w:val="28"/>
        </w:rPr>
      </w:pPr>
      <w:r>
        <w:rPr>
          <w:rStyle w:val="87"/>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rFonts w:ascii="Times New Roman" w:hAnsi="Times New Roman" w:cs="Times New Roman"/>
          <w:sz w:val="28"/>
        </w:rPr>
        <w:t xml:space="preserve">выборным органом первичной профсоюзной организации </w:t>
      </w:r>
      <w:r>
        <w:rPr>
          <w:rStyle w:val="87"/>
          <w:rFonts w:ascii="Times New Roman" w:hAnsi="Times New Roman" w:cs="Times New Roman"/>
          <w:b w:val="0"/>
          <w:bCs w:val="0"/>
          <w:color w:val="auto"/>
          <w:sz w:val="28"/>
          <w:szCs w:val="28"/>
        </w:rPr>
        <w:t>(без учёта мотивированного мнения).</w:t>
      </w:r>
    </w:p>
    <w:p>
      <w:pPr>
        <w:pStyle w:val="37"/>
        <w:ind w:firstLine="708"/>
        <w:jc w:val="both"/>
        <w:rPr>
          <w:rFonts w:ascii="Times New Roman" w:hAnsi="Times New Roman" w:cs="Times New Roman"/>
          <w:sz w:val="28"/>
        </w:rPr>
      </w:pPr>
      <w:r>
        <w:rPr>
          <w:rStyle w:val="87"/>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37"/>
        <w:jc w:val="center"/>
        <w:rPr>
          <w:rFonts w:ascii="Times New Roman" w:hAnsi="Times New Roman" w:eastAsia="Times New Roman" w:cs="Times New Roman"/>
          <w:b/>
          <w:sz w:val="28"/>
          <w:u w:val="single"/>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Ш. Обязательства сторон в области экономики</w:t>
      </w:r>
    </w:p>
    <w:p>
      <w:pPr>
        <w:pStyle w:val="37"/>
        <w:jc w:val="both"/>
        <w:rPr>
          <w:rFonts w:ascii="Times New Roman" w:hAnsi="Times New Roman" w:eastAsia="Times New Roman" w:cs="Times New Roman"/>
          <w:sz w:val="28"/>
          <w:u w:val="single"/>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3.1. Руководствуясь основными принципами социального партнерства, осознавая ответственность за функционирование и развитие образовательного учреждения и необходимость улучшения социально-экономического положения работников, стороны договорились:</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3.2. Осуществлять согласованные действия по реализации федеральных программ, приоритетного национального проекта «Образование» и 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 республиканских законов и иных нормативных актов, направленных на развитие отрасли и социальную защиту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3.2.1. Совместными усилиями способствовать реализации в полном объеме приоритетных национальных образовательных проектов.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3.2.2. Совместно добиваться повышения уровня жизни, оплаты труда и социальных гарантий работников.</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3.2.3. В установленном порядке, в пределах компетенции, при формировании бюджета Высокогорского муниципального района обращаться в органы местного самоуправления для решения следующих вопросов: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своевременной индексации базовых окладов (ставок) и должностных окладов работников в связи с ростом потребительских цен на товары и услуги;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предусматривать в местном бюджете выделение средств на: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охрану труда и пожарную безопасность в образовательном учреждении, проведение специальной оценки условий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rFonts w:ascii="Times New Roman" w:hAnsi="Times New Roman" w:eastAsia="Times New Roman" w:cs="Times New Roman"/>
          <w:bCs/>
          <w:sz w:val="28"/>
          <w:lang w:eastAsia="ru-RU"/>
        </w:rPr>
        <w:t>м</w:t>
      </w:r>
      <w:r>
        <w:rPr>
          <w:rFonts w:ascii="Times New Roman" w:hAnsi="Times New Roman" w:eastAsia="Times New Roman" w:cs="Times New Roman"/>
          <w:sz w:val="28"/>
          <w:lang w:eastAsia="ru-RU"/>
        </w:rPr>
        <w:t xml:space="preserve"> санитарно-гигиенического минимума;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 подготовку, профессиональное обучение, дополнительное профессиональное образование педагогических кадров;  </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 компенсацию найма жилья и затрат на коммунальные услуги (отопление и освещение) педагогическим работникам в сельской местности;</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 санаторно-курортное лечение работников и их детей;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3.2.5. Содействовать повышению эффективности заключаемого коллективного договора.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3.2.7. Осуществлять контроль за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
          <w:sz w:val="28"/>
          <w:lang w:eastAsia="ru-RU"/>
        </w:rPr>
        <w:t>3.3. Работодатель</w:t>
      </w:r>
      <w:r>
        <w:rPr>
          <w:rFonts w:ascii="Times New Roman" w:hAnsi="Times New Roman" w:eastAsia="Times New Roman" w:cs="Times New Roman"/>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3.3.1.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3.3.3.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
          <w:sz w:val="28"/>
          <w:lang w:eastAsia="ru-RU"/>
        </w:rPr>
        <w:t>3.4. Профсоюзный комитет</w:t>
      </w:r>
      <w:r>
        <w:rPr>
          <w:rFonts w:ascii="Times New Roman" w:hAnsi="Times New Roman" w:eastAsia="Times New Roman" w:cs="Times New Roman"/>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3.4.1. Обеспечивает в соответствии с Уставом Профсоюза представительство и защиту социально-трудовых прав и интересов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3.4.3. Использует возможности переговорного процесса с целью учета интересов сторон и предотвращения социальной напряжённости в коллективе.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3.4.4. Содействует предотвращению коллективных трудовых споров.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3.4.5. Осуществляет контроль за соблюдением работодателем трудового законодательства и иных нормативных актов, содержащих нормы трудового права.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3.4.6. Предоставляет работодателю информацию и разъяснения по вопросам, находящимся в компетенции профсоюзного комитета. </w:t>
      </w: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IV</w:t>
      </w:r>
      <w:r>
        <w:rPr>
          <w:rFonts w:ascii="Times New Roman" w:hAnsi="Times New Roman" w:eastAsia="Times New Roman" w:cs="Times New Roman"/>
          <w:b/>
          <w:sz w:val="28"/>
          <w:u w:val="single"/>
          <w:lang w:eastAsia="ru-RU"/>
        </w:rPr>
        <w:t>. Развитие педагогического потенциала</w:t>
      </w:r>
    </w:p>
    <w:p>
      <w:pPr>
        <w:pStyle w:val="37"/>
        <w:jc w:val="center"/>
        <w:rPr>
          <w:rFonts w:ascii="Times New Roman" w:hAnsi="Times New Roman" w:eastAsia="Times New Roman" w:cs="Times New Roman"/>
          <w:b/>
          <w:sz w:val="28"/>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4.1. </w:t>
      </w:r>
      <w:r>
        <w:rPr>
          <w:rFonts w:ascii="Times New Roman" w:hAnsi="Times New Roman" w:eastAsia="Times New Roman" w:cs="Times New Roman"/>
          <w:b/>
          <w:sz w:val="28"/>
          <w:lang w:eastAsia="ru-RU"/>
        </w:rPr>
        <w:t>Работодатель и профсоюзный комитет</w:t>
      </w:r>
      <w:r>
        <w:rPr>
          <w:rFonts w:ascii="Times New Roman" w:hAnsi="Times New Roman" w:eastAsia="Times New Roman" w:cs="Times New Roman"/>
          <w:sz w:val="28"/>
          <w:lang w:eastAsia="ru-RU"/>
        </w:rPr>
        <w:t xml:space="preserve">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pPr>
        <w:pStyle w:val="37"/>
        <w:ind w:firstLine="708"/>
        <w:jc w:val="both"/>
        <w:rPr>
          <w:rFonts w:ascii="Times New Roman" w:hAnsi="Times New Roman" w:eastAsia="Calibri" w:cs="Times New Roman"/>
          <w:kern w:val="1"/>
          <w:sz w:val="28"/>
          <w:lang w:eastAsia="ar-SA"/>
        </w:rPr>
      </w:pPr>
      <w:r>
        <w:rPr>
          <w:rFonts w:ascii="Times New Roman" w:hAnsi="Times New Roman" w:eastAsia="Calibri" w:cs="Times New Roman"/>
          <w:sz w:val="28"/>
          <w:lang w:eastAsia="ar-SA"/>
        </w:rPr>
        <w:t>4.1.1.</w:t>
      </w:r>
      <w:r>
        <w:rPr>
          <w:rFonts w:ascii="Times New Roman" w:hAnsi="Times New Roman" w:eastAsia="Calibri"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pPr>
        <w:pStyle w:val="37"/>
        <w:ind w:firstLine="708"/>
        <w:jc w:val="both"/>
        <w:rPr>
          <w:rFonts w:ascii="Times New Roman" w:hAnsi="Times New Roman" w:eastAsia="Calibri" w:cs="Times New Roman"/>
          <w:kern w:val="1"/>
          <w:sz w:val="28"/>
          <w:lang w:eastAsia="ar-SA"/>
        </w:rPr>
      </w:pPr>
      <w:r>
        <w:rPr>
          <w:rFonts w:ascii="Times New Roman" w:hAnsi="Times New Roman" w:eastAsia="Calibri" w:cs="Times New Roman"/>
          <w:kern w:val="1"/>
          <w:sz w:val="28"/>
          <w:lang w:eastAsia="ar-SA"/>
        </w:rPr>
        <w:t>4.1.2.</w:t>
      </w:r>
      <w:r>
        <w:rPr>
          <w:rFonts w:ascii="Times New Roman" w:hAnsi="Times New Roman" w:eastAsia="Calibri" w:cs="Times New Roman"/>
          <w:sz w:val="28"/>
          <w:lang w:eastAsia="ar-SA"/>
        </w:rPr>
        <w:t xml:space="preserve"> Содействовать </w:t>
      </w:r>
      <w:r>
        <w:rPr>
          <w:rFonts w:ascii="Times New Roman" w:hAnsi="Times New Roman" w:eastAsia="Calibri"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воспитанников.</w:t>
      </w:r>
    </w:p>
    <w:p>
      <w:pPr>
        <w:pStyle w:val="37"/>
        <w:ind w:firstLine="708"/>
        <w:jc w:val="both"/>
        <w:rPr>
          <w:rFonts w:ascii="Times New Roman" w:hAnsi="Times New Roman" w:eastAsia="Calibri" w:cs="Times New Roman"/>
          <w:kern w:val="1"/>
          <w:sz w:val="28"/>
          <w:lang w:eastAsia="ar-SA"/>
        </w:rPr>
      </w:pPr>
      <w:r>
        <w:rPr>
          <w:rFonts w:ascii="Times New Roman" w:hAnsi="Times New Roman" w:eastAsia="Calibri" w:cs="Times New Roman"/>
          <w:sz w:val="28"/>
          <w:lang w:eastAsia="ar-SA"/>
        </w:rPr>
        <w:t>4.1.3. С</w:t>
      </w:r>
      <w:r>
        <w:rPr>
          <w:rFonts w:ascii="Times New Roman" w:hAnsi="Times New Roman" w:eastAsia="Calibri" w:cs="Times New Roman"/>
          <w:kern w:val="1"/>
          <w:sz w:val="28"/>
          <w:lang w:eastAsia="ar-SA"/>
        </w:rPr>
        <w:t>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pPr>
        <w:pStyle w:val="37"/>
        <w:ind w:firstLine="708"/>
        <w:jc w:val="both"/>
        <w:rPr>
          <w:rFonts w:ascii="Times New Roman" w:hAnsi="Times New Roman" w:eastAsia="Calibri" w:cs="Times New Roman"/>
          <w:kern w:val="1"/>
          <w:sz w:val="28"/>
          <w:lang w:eastAsia="ar-SA"/>
        </w:rPr>
      </w:pPr>
      <w:r>
        <w:rPr>
          <w:rFonts w:ascii="Times New Roman" w:hAnsi="Times New Roman" w:eastAsia="Calibri" w:cs="Times New Roman"/>
          <w:kern w:val="1"/>
          <w:sz w:val="28"/>
          <w:lang w:eastAsia="ar-SA"/>
        </w:rPr>
        <w:t>4.1.4. Обеспечить реальные возможности организации и проведения аттестации педагогических работников.</w:t>
      </w:r>
    </w:p>
    <w:p>
      <w:pPr>
        <w:pStyle w:val="37"/>
        <w:ind w:firstLine="708"/>
        <w:jc w:val="both"/>
        <w:rPr>
          <w:rFonts w:ascii="Times New Roman" w:hAnsi="Times New Roman" w:eastAsia="Calibri" w:cs="Times New Roman"/>
          <w:kern w:val="1"/>
          <w:sz w:val="28"/>
          <w:lang w:eastAsia="ar-SA"/>
        </w:rPr>
      </w:pPr>
      <w:r>
        <w:rPr>
          <w:rFonts w:ascii="Times New Roman" w:hAnsi="Times New Roman" w:eastAsia="Calibri" w:cs="Times New Roman"/>
          <w:kern w:val="1"/>
          <w:sz w:val="28"/>
          <w:lang w:eastAsia="ar-SA"/>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Calibri" w:cs="Times New Roman"/>
          <w:kern w:val="1"/>
          <w:sz w:val="28"/>
          <w:lang w:eastAsia="ar-SA"/>
        </w:rPr>
        <w:t xml:space="preserve">4.1.6. Обеспечить формирование </w:t>
      </w:r>
      <w:r>
        <w:rPr>
          <w:rFonts w:ascii="Times New Roman" w:hAnsi="Times New Roman" w:eastAsia="Times New Roman" w:cs="Times New Roman"/>
          <w:sz w:val="28"/>
          <w:lang w:eastAsia="ru-RU"/>
        </w:rPr>
        <w:t>фондов оплаты труда работников образовательных организаций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принимать участие в работе с Ассоциацией молодых педагогов при Высокогорской территориальной организации Общероссийского Профсоюза образования, советом ветеранов педагогического труда для формирования и распространения позитивного имиджа педагогического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4.1.8. Проводить ежегодный мониторинг потребности в педагогических кадрах.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w:t>
      </w:r>
      <w:r>
        <w:rPr>
          <w:rFonts w:ascii="Times New Roman" w:hAnsi="Times New Roman" w:eastAsia="Times New Roman" w:cs="Times New Roman"/>
          <w:b/>
          <w:sz w:val="28"/>
          <w:lang w:eastAsia="ru-RU"/>
        </w:rPr>
        <w:t>(Приложение № 3).</w:t>
      </w:r>
    </w:p>
    <w:p>
      <w:pPr>
        <w:pStyle w:val="37"/>
        <w:jc w:val="both"/>
        <w:rPr>
          <w:rFonts w:ascii="Times New Roman" w:hAnsi="Times New Roman" w:eastAsia="Times New Roman" w:cs="Times New Roman"/>
          <w:sz w:val="28"/>
          <w:lang w:eastAsia="ru-RU"/>
        </w:rPr>
      </w:pPr>
    </w:p>
    <w:bookmarkEnd w:id="1"/>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V</w:t>
      </w:r>
      <w:r>
        <w:rPr>
          <w:rFonts w:ascii="Times New Roman" w:hAnsi="Times New Roman" w:eastAsia="Times New Roman" w:cs="Times New Roman"/>
          <w:b/>
          <w:sz w:val="28"/>
          <w:u w:val="single"/>
          <w:lang w:eastAsia="ru-RU"/>
        </w:rPr>
        <w:t>. Трудовые отношения, рабочее время и время отдыха</w:t>
      </w:r>
    </w:p>
    <w:p>
      <w:pPr>
        <w:pStyle w:val="37"/>
        <w:jc w:val="center"/>
        <w:rPr>
          <w:rFonts w:ascii="Times New Roman" w:hAnsi="Times New Roman" w:eastAsia="Times New Roman" w:cs="Times New Roman"/>
          <w:b/>
          <w:sz w:val="28"/>
          <w:u w:val="single"/>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 Стороны подтверждают, что: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Трудовой договор, не оформленный в письменной форме, считается заключённым,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Приказ (распоряжение) работодателя о приёме на работу объявляется работнику под роспись в трёхдневный срок со дня фактического начала работы. </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По требованию работника работодатель обязан выдать ему надлежаще заверенную копию указанного приказа (распоряжения).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Обязательными для включения в трудовой договор (дополнительное соглашение к трудовому договору) являются следующие условия: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место работы (указывается конкретный адрес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r>
        <w:fldChar w:fldCharType="begin"/>
      </w:r>
      <w:r>
        <w:instrText xml:space="preserve"> HYPERLINK "garantF1://85198.0" </w:instrText>
      </w:r>
      <w:r>
        <w:fldChar w:fldCharType="separate"/>
      </w:r>
      <w:r>
        <w:rPr>
          <w:rFonts w:ascii="Times New Roman" w:hAnsi="Times New Roman" w:eastAsia="Times New Roman" w:cs="Times New Roman"/>
          <w:bCs/>
          <w:sz w:val="28"/>
          <w:lang w:eastAsia="ru-RU"/>
        </w:rPr>
        <w:t>порядке</w:t>
      </w:r>
      <w:r>
        <w:rPr>
          <w:rFonts w:ascii="Times New Roman" w:hAnsi="Times New Roman" w:eastAsia="Times New Roman" w:cs="Times New Roman"/>
          <w:bCs/>
          <w:sz w:val="28"/>
          <w:lang w:eastAsia="ru-RU"/>
        </w:rPr>
        <w:fldChar w:fldCharType="end"/>
      </w:r>
      <w:r>
        <w:rPr>
          <w:rFonts w:ascii="Times New Roman" w:hAnsi="Times New Roman" w:eastAsia="Times New Roman" w:cs="Times New Roman"/>
          <w:sz w:val="28"/>
          <w:lang w:eastAsia="ru-RU"/>
        </w:rPr>
        <w:t xml:space="preserve">, устанавливаемом Правительством Российской Федерации, или соответствующим положениям </w:t>
      </w:r>
      <w:r>
        <w:fldChar w:fldCharType="begin"/>
      </w:r>
      <w:r>
        <w:instrText xml:space="preserve"> HYPERLINK "garantF1://57646200.0" </w:instrText>
      </w:r>
      <w:r>
        <w:fldChar w:fldCharType="separate"/>
      </w:r>
      <w:r>
        <w:rPr>
          <w:rFonts w:ascii="Times New Roman" w:hAnsi="Times New Roman" w:eastAsia="Times New Roman" w:cs="Times New Roman"/>
          <w:bCs/>
          <w:sz w:val="28"/>
          <w:lang w:eastAsia="ru-RU"/>
        </w:rPr>
        <w:t>профессиональных стандартов</w:t>
      </w:r>
      <w:r>
        <w:rPr>
          <w:rFonts w:ascii="Times New Roman" w:hAnsi="Times New Roman" w:eastAsia="Times New Roman" w:cs="Times New Roman"/>
          <w:bCs/>
          <w:sz w:val="28"/>
          <w:lang w:eastAsia="ru-RU"/>
        </w:rPr>
        <w:fldChar w:fldCharType="end"/>
      </w:r>
      <w:r>
        <w:rPr>
          <w:rFonts w:ascii="Times New Roman" w:hAnsi="Times New Roman" w:eastAsia="Times New Roman" w:cs="Times New Roman"/>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условия труда на рабочем месте;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Cs/>
          <w:sz w:val="28"/>
          <w:lang w:eastAsia="ru-RU"/>
        </w:rPr>
        <w:t>На основании</w:t>
      </w:r>
      <w:r>
        <w:rPr>
          <w:rFonts w:ascii="Times New Roman" w:hAnsi="Times New Roman" w:eastAsia="Times New Roman" w:cs="Times New Roman"/>
          <w:sz w:val="28"/>
          <w:lang w:eastAsia="ru-RU"/>
        </w:rPr>
        <w:t xml:space="preserve"> 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5.1.4.1.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pPr>
        <w:pStyle w:val="37"/>
        <w:ind w:firstLine="708"/>
        <w:jc w:val="both"/>
        <w:rPr>
          <w:rFonts w:ascii="Times New Roman" w:hAnsi="Times New Roman" w:eastAsia="Times New Roman" w:cs="Times New Roman"/>
          <w:sz w:val="28"/>
          <w:lang w:eastAsia="ru-RU"/>
        </w:rPr>
      </w:pPr>
      <w:r>
        <w:rPr>
          <w:rFonts w:ascii="Times New Roman" w:hAnsi="Times New Roman" w:eastAsia="Calibri" w:cs="Times New Roman"/>
          <w:sz w:val="28"/>
          <w:lang w:eastAsia="ar-SA"/>
        </w:rPr>
        <w:t xml:space="preserve">5.1.5. </w:t>
      </w:r>
      <w:r>
        <w:rPr>
          <w:rFonts w:ascii="Times New Roman" w:hAnsi="Times New Roman" w:eastAsia="Times New Roman" w:cs="Times New Roman"/>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ascii="Times New Roman" w:hAnsi="Times New Roman" w:eastAsia="Calibri" w:cs="Times New Roman"/>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rFonts w:ascii="Times New Roman" w:hAnsi="Times New Roman" w:eastAsia="Times New Roman" w:cs="Times New Roman"/>
          <w:sz w:val="28"/>
          <w:lang w:eastAsia="ru-RU"/>
        </w:rPr>
        <w:t xml:space="preserve">, и (или) профессиональных стандартах. </w:t>
      </w:r>
    </w:p>
    <w:p>
      <w:pPr>
        <w:pStyle w:val="37"/>
        <w:ind w:firstLine="708"/>
        <w:jc w:val="both"/>
        <w:rPr>
          <w:rFonts w:ascii="Times New Roman" w:hAnsi="Times New Roman" w:eastAsia="Times New Roman" w:cs="Times New Roman"/>
          <w:sz w:val="28"/>
          <w:lang w:eastAsia="ru-RU"/>
        </w:rPr>
      </w:pPr>
      <w:r>
        <w:fldChar w:fldCharType="begin"/>
      </w:r>
      <w:r>
        <w:instrText xml:space="preserve"> HYPERLINK "garantF1://70329490.1000" </w:instrText>
      </w:r>
      <w:r>
        <w:fldChar w:fldCharType="separate"/>
      </w:r>
      <w:r>
        <w:rPr>
          <w:rFonts w:ascii="Times New Roman" w:hAnsi="Times New Roman" w:eastAsia="Times New Roman" w:cs="Times New Roman"/>
          <w:bCs/>
          <w:sz w:val="28"/>
          <w:lang w:eastAsia="ru-RU"/>
        </w:rPr>
        <w:t>Номенклатура</w:t>
      </w:r>
      <w:r>
        <w:rPr>
          <w:rFonts w:ascii="Times New Roman" w:hAnsi="Times New Roman" w:eastAsia="Times New Roman" w:cs="Times New Roman"/>
          <w:bCs/>
          <w:sz w:val="28"/>
          <w:lang w:eastAsia="ru-RU"/>
        </w:rPr>
        <w:fldChar w:fldCharType="end"/>
      </w:r>
      <w:r>
        <w:rPr>
          <w:rFonts w:ascii="Times New Roman" w:hAnsi="Times New Roman" w:eastAsia="Times New Roman" w:cs="Times New Roman"/>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eastAsia="Calibri" w:cs="Times New Roman"/>
          <w:sz w:val="28"/>
          <w:lang w:eastAsia="ar-SA"/>
        </w:rPr>
        <w:t xml:space="preserve"> утверждена Постановлением Правительства Российской Федерации от 8 августа 2013 года № 678 </w:t>
      </w:r>
      <w:r>
        <w:fldChar w:fldCharType="begin"/>
      </w:r>
      <w:r>
        <w:instrText xml:space="preserve"> HYPERLINK "garantF1://70329490.0" </w:instrText>
      </w:r>
      <w:r>
        <w:fldChar w:fldCharType="separate"/>
      </w:r>
      <w:r>
        <w:rPr>
          <w:rFonts w:ascii="Times New Roman" w:hAnsi="Times New Roman" w:eastAsia="Times New Roman" w:cs="Times New Roman"/>
          <w:bCs/>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eastAsia="Times New Roman" w:cs="Times New Roman"/>
          <w:bCs/>
          <w:sz w:val="28"/>
          <w:lang w:eastAsia="ru-RU"/>
        </w:rPr>
        <w:fldChar w:fldCharType="end"/>
      </w:r>
      <w:r>
        <w:rPr>
          <w:rFonts w:ascii="Times New Roman" w:hAnsi="Times New Roman" w:eastAsia="Times New Roman" w:cs="Times New Roman"/>
          <w:sz w:val="28"/>
          <w:lang w:eastAsia="ru-RU"/>
        </w:rPr>
        <w:t>.</w:t>
      </w:r>
    </w:p>
    <w:p>
      <w:pPr>
        <w:pStyle w:val="37"/>
        <w:ind w:firstLine="708"/>
        <w:jc w:val="both"/>
        <w:rPr>
          <w:rFonts w:ascii="Times New Roman" w:hAnsi="Times New Roman" w:eastAsia="Calibri" w:cs="Times New Roman"/>
          <w:sz w:val="28"/>
          <w:lang w:eastAsia="ar-SA"/>
        </w:rPr>
      </w:pPr>
      <w:r>
        <w:rPr>
          <w:rFonts w:ascii="Times New Roman" w:hAnsi="Times New Roman" w:eastAsia="Calibri" w:cs="Times New Roman"/>
          <w:sz w:val="28"/>
          <w:lang w:eastAsia="ar-SA"/>
        </w:rPr>
        <w:t xml:space="preserve">Наименования должностей и профессий работников </w:t>
      </w:r>
      <w:r>
        <w:rPr>
          <w:rFonts w:ascii="Times New Roman" w:hAnsi="Times New Roman" w:eastAsia="Times New Roman" w:cs="Times New Roman"/>
          <w:sz w:val="28"/>
          <w:lang w:eastAsia="ru-RU"/>
        </w:rPr>
        <w:t xml:space="preserve">образовательных организаций </w:t>
      </w:r>
      <w:r>
        <w:rPr>
          <w:rFonts w:ascii="Times New Roman" w:hAnsi="Times New Roman" w:eastAsia="Calibri"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pPr>
        <w:pStyle w:val="37"/>
        <w:ind w:firstLine="708"/>
        <w:jc w:val="both"/>
        <w:rPr>
          <w:rFonts w:ascii="Times New Roman" w:hAnsi="Times New Roman" w:eastAsia="Calibri" w:cs="Times New Roman"/>
          <w:sz w:val="28"/>
          <w:lang w:eastAsia="ar-SA"/>
        </w:rPr>
      </w:pPr>
      <w:r>
        <w:rPr>
          <w:rFonts w:ascii="Times New Roman" w:hAnsi="Times New Roman" w:eastAsia="Calibri" w:cs="Times New Roman"/>
          <w:iCs/>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Pr>
          <w:rFonts w:ascii="Times New Roman" w:hAnsi="Times New Roman" w:eastAsia="Times New Roman" w:cs="Times New Roman"/>
          <w:sz w:val="28"/>
          <w:lang w:eastAsia="ru-RU"/>
        </w:rPr>
        <w:t xml:space="preserve">согласовываются с профсоюзным комитетом. </w:t>
      </w:r>
    </w:p>
    <w:p>
      <w:pPr>
        <w:pStyle w:val="37"/>
        <w:ind w:firstLine="708"/>
        <w:jc w:val="both"/>
        <w:rPr>
          <w:rFonts w:ascii="Times New Roman" w:hAnsi="Times New Roman" w:eastAsia="Times New Roman" w:cs="Times New Roman"/>
          <w:bCs/>
          <w:sz w:val="28"/>
          <w:lang w:eastAsia="ru-RU"/>
        </w:rPr>
      </w:pPr>
      <w:r>
        <w:rPr>
          <w:rFonts w:ascii="Times New Roman" w:hAnsi="Times New Roman" w:eastAsia="Times New Roman" w:cs="Times New Roman"/>
          <w:bCs/>
          <w:sz w:val="28"/>
          <w:lang w:eastAsia="ru-RU"/>
        </w:rPr>
        <w:t xml:space="preserve">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w:t>
      </w:r>
      <w:r>
        <w:rPr>
          <w:rFonts w:ascii="Times New Roman" w:hAnsi="Times New Roman" w:eastAsia="Times New Roman" w:cs="Times New Roman"/>
          <w:b/>
          <w:bCs/>
          <w:sz w:val="28"/>
          <w:lang w:eastAsia="ru-RU"/>
        </w:rPr>
        <w:t>(Приложение №4)</w:t>
      </w:r>
      <w:r>
        <w:rPr>
          <w:rFonts w:ascii="Times New Roman" w:hAnsi="Times New Roman" w:eastAsia="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pPr>
        <w:pStyle w:val="37"/>
        <w:ind w:firstLine="708"/>
        <w:jc w:val="both"/>
        <w:rPr>
          <w:rFonts w:ascii="Times New Roman" w:hAnsi="Times New Roman" w:cs="Times New Roman"/>
          <w:sz w:val="28"/>
        </w:rPr>
      </w:pPr>
      <w:r>
        <w:rPr>
          <w:rFonts w:ascii="Times New Roman" w:hAnsi="Times New Roman" w:cs="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5.1.9. Дополнительные основания прекращения трудового договора с педагогическим работником: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 повторное в течение одного года грубое нарушение устава 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2) применение, в том числе однократное, методов воспитания, связанных с физическим и (или) психическим насилием над личностью воспитанника.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сменности работы учреждения, образовательных программ и др.</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5.1.11. Запрещается требовать от работника выполнения работы, не обусловленной трудовым договором.</w:t>
      </w:r>
    </w:p>
    <w:p>
      <w:pPr>
        <w:pStyle w:val="37"/>
        <w:ind w:firstLine="708"/>
        <w:jc w:val="both"/>
        <w:rPr>
          <w:rFonts w:ascii="Times New Roman" w:hAnsi="Times New Roman" w:eastAsia="Calibri" w:cs="Times New Roman"/>
          <w:sz w:val="28"/>
        </w:rPr>
      </w:pPr>
      <w:r>
        <w:rPr>
          <w:rFonts w:ascii="Times New Roman" w:hAnsi="Times New Roman" w:eastAsia="Times New Roman" w:cs="Times New Roman"/>
          <w:sz w:val="28"/>
          <w:lang w:eastAsia="ru-RU"/>
        </w:rPr>
        <w:t xml:space="preserve">5.1.12.  </w:t>
      </w:r>
      <w:r>
        <w:rPr>
          <w:rFonts w:ascii="Times New Roman" w:hAnsi="Times New Roman" w:eastAsia="Calibri" w:cs="Times New Roman"/>
          <w:sz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В этот период работодатель обеспечивает работника необходимым для выполнения трудовой функции дистанционно оборудованием, программно – техническими средствами, средствами защиты информации, производит иное возмещение, предусмотренное законодательством.</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председателя Высокогорской территориальной организации Общероссийского Профсоюза образования.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Pr>
          <w:rFonts w:ascii="Times New Roman" w:hAnsi="Times New Roman" w:eastAsia="Times New Roman" w:cs="Times New Roman"/>
          <w:b/>
          <w:sz w:val="28"/>
          <w:lang w:eastAsia="ru-RU"/>
        </w:rPr>
        <w:t xml:space="preserve"> (Приложение № 2).</w:t>
      </w:r>
    </w:p>
    <w:p>
      <w:pPr>
        <w:pStyle w:val="37"/>
        <w:ind w:firstLine="708"/>
        <w:jc w:val="both"/>
        <w:rPr>
          <w:rFonts w:ascii="Times New Roman" w:hAnsi="Times New Roman" w:cs="Times New Roman"/>
          <w:sz w:val="28"/>
        </w:rPr>
      </w:pPr>
      <w:r>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pPr>
        <w:pStyle w:val="37"/>
        <w:jc w:val="both"/>
        <w:rPr>
          <w:rFonts w:ascii="Times New Roman" w:hAnsi="Times New Roman" w:cs="Times New Roman"/>
          <w:bCs/>
          <w:sz w:val="28"/>
        </w:rPr>
      </w:pPr>
      <w:r>
        <w:rPr>
          <w:rFonts w:ascii="Times New Roman" w:hAnsi="Times New Roman" w:cs="Times New Roman"/>
          <w:bCs/>
          <w:sz w:val="28"/>
        </w:rPr>
        <w:tab/>
      </w:r>
      <w:r>
        <w:rPr>
          <w:rFonts w:ascii="Times New Roman" w:hAnsi="Times New Roman" w:cs="Times New Roman"/>
          <w:bCs/>
          <w:sz w:val="28"/>
        </w:rPr>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pPr>
        <w:pStyle w:val="37"/>
        <w:ind w:firstLine="708"/>
        <w:jc w:val="both"/>
        <w:rPr>
          <w:rFonts w:ascii="Times New Roman" w:hAnsi="Times New Roman" w:cs="Times New Roman"/>
          <w:sz w:val="28"/>
        </w:rPr>
      </w:pPr>
      <w:r>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pPr>
        <w:pStyle w:val="37"/>
        <w:ind w:firstLine="708"/>
        <w:jc w:val="both"/>
        <w:rPr>
          <w:rFonts w:ascii="Times New Roman" w:hAnsi="Times New Roman" w:cs="Times New Roman"/>
          <w:sz w:val="28"/>
        </w:rPr>
      </w:pPr>
      <w:r>
        <w:rPr>
          <w:rFonts w:ascii="Times New Roman" w:hAnsi="Times New Roman" w:cs="Times New Roman"/>
          <w:sz w:val="28"/>
        </w:rPr>
        <w:t xml:space="preserve">- переезд работника на новое место жительства; </w:t>
      </w:r>
    </w:p>
    <w:p>
      <w:pPr>
        <w:pStyle w:val="37"/>
        <w:ind w:firstLine="708"/>
        <w:jc w:val="both"/>
        <w:rPr>
          <w:rFonts w:ascii="Times New Roman" w:hAnsi="Times New Roman" w:cs="Times New Roman"/>
          <w:sz w:val="28"/>
        </w:rPr>
      </w:pPr>
      <w:r>
        <w:rPr>
          <w:rFonts w:ascii="Times New Roman" w:hAnsi="Times New Roman" w:cs="Times New Roman"/>
          <w:sz w:val="28"/>
        </w:rPr>
        <w:t xml:space="preserve">- зачисление на учебу в образовательную организацию; </w:t>
      </w:r>
    </w:p>
    <w:p>
      <w:pPr>
        <w:pStyle w:val="37"/>
        <w:ind w:firstLine="708"/>
        <w:jc w:val="both"/>
        <w:rPr>
          <w:rFonts w:ascii="Times New Roman" w:hAnsi="Times New Roman" w:cs="Times New Roman"/>
          <w:sz w:val="28"/>
        </w:rPr>
      </w:pPr>
      <w:r>
        <w:rPr>
          <w:rFonts w:ascii="Times New Roman" w:hAnsi="Times New Roman" w:cs="Times New Roman"/>
          <w:sz w:val="28"/>
        </w:rPr>
        <w:t xml:space="preserve">- выход на пенсию; </w:t>
      </w:r>
    </w:p>
    <w:p>
      <w:pPr>
        <w:pStyle w:val="37"/>
        <w:ind w:firstLine="708"/>
        <w:jc w:val="both"/>
        <w:rPr>
          <w:rFonts w:ascii="Times New Roman" w:hAnsi="Times New Roman" w:cs="Times New Roman"/>
          <w:sz w:val="28"/>
        </w:rPr>
      </w:pPr>
      <w:r>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pPr>
        <w:pStyle w:val="37"/>
        <w:ind w:firstLine="708"/>
        <w:jc w:val="both"/>
        <w:rPr>
          <w:rFonts w:ascii="Times New Roman" w:hAnsi="Times New Roman" w:cs="Times New Roman"/>
          <w:sz w:val="28"/>
        </w:rPr>
      </w:pPr>
      <w:r>
        <w:rPr>
          <w:rFonts w:ascii="Times New Roman" w:hAnsi="Times New Roman" w:cs="Times New Roman"/>
          <w:sz w:val="28"/>
        </w:rPr>
        <w:t xml:space="preserve">- необходимость ухода за больным или престарелым членом семьи. </w:t>
      </w:r>
    </w:p>
    <w:p>
      <w:pPr>
        <w:pStyle w:val="37"/>
        <w:ind w:firstLine="708"/>
        <w:jc w:val="both"/>
        <w:rPr>
          <w:rFonts w:ascii="Times New Roman" w:hAnsi="Times New Roman" w:cs="Times New Roman"/>
          <w:sz w:val="28"/>
        </w:rPr>
      </w:pPr>
      <w:r>
        <w:rPr>
          <w:rFonts w:ascii="Times New Roman" w:hAnsi="Times New Roman" w:cs="Times New Roman"/>
          <w:sz w:val="28"/>
        </w:rPr>
        <w:t xml:space="preserve">5.10. </w:t>
      </w:r>
      <w:bookmarkStart w:id="4" w:name="sub_643"/>
      <w:r>
        <w:rPr>
          <w:rFonts w:ascii="Times New Roman" w:hAnsi="Times New Roman" w:cs="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bookmarkEnd w:id="4"/>
    <w:p>
      <w:pPr>
        <w:pStyle w:val="37"/>
        <w:ind w:firstLine="708"/>
        <w:jc w:val="both"/>
        <w:rPr>
          <w:rFonts w:ascii="Times New Roman" w:hAnsi="Times New Roman" w:cs="Times New Roman"/>
          <w:sz w:val="28"/>
        </w:rPr>
      </w:pPr>
      <w:bookmarkStart w:id="5" w:name="sub_644"/>
      <w:r>
        <w:rPr>
          <w:rFonts w:ascii="Times New Roman" w:hAnsi="Times New Roman" w:cs="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pPr>
        <w:pStyle w:val="37"/>
        <w:ind w:firstLine="708"/>
        <w:jc w:val="both"/>
        <w:rPr>
          <w:rFonts w:ascii="Times New Roman" w:hAnsi="Times New Roman" w:cs="Times New Roman"/>
          <w:sz w:val="28"/>
        </w:rPr>
      </w:pPr>
      <w:r>
        <w:rPr>
          <w:rFonts w:ascii="Times New Roman" w:hAnsi="Times New Roman" w:cs="Times New Roman"/>
          <w:sz w:val="28"/>
        </w:rPr>
        <w:t>- беременной женщиной;</w:t>
      </w:r>
    </w:p>
    <w:p>
      <w:pPr>
        <w:pStyle w:val="37"/>
        <w:ind w:firstLine="708"/>
        <w:jc w:val="both"/>
        <w:rPr>
          <w:rFonts w:ascii="Times New Roman" w:hAnsi="Times New Roman" w:cs="Times New Roman"/>
          <w:sz w:val="28"/>
        </w:rPr>
      </w:pPr>
      <w:r>
        <w:rPr>
          <w:rFonts w:ascii="Times New Roman" w:hAnsi="Times New Roman" w:cs="Times New Roman"/>
          <w:sz w:val="28"/>
        </w:rPr>
        <w:t>- женщиной, имеющей ребенка или детей в возрасте до трех лет;</w:t>
      </w:r>
    </w:p>
    <w:p>
      <w:pPr>
        <w:pStyle w:val="37"/>
        <w:ind w:firstLine="708"/>
        <w:jc w:val="both"/>
        <w:rPr>
          <w:rFonts w:ascii="Times New Roman" w:hAnsi="Times New Roman" w:cs="Times New Roman"/>
          <w:sz w:val="28"/>
        </w:rPr>
      </w:pPr>
      <w:r>
        <w:rPr>
          <w:rFonts w:ascii="Times New Roman" w:hAnsi="Times New Roman" w:cs="Times New Roman"/>
          <w:sz w:val="28"/>
        </w:rPr>
        <w:t>- одинокой матерью, воспитывающей ребенка в возрасте до 14 лет, ребенка-инвалида - до 18 лет;</w:t>
      </w:r>
    </w:p>
    <w:p>
      <w:pPr>
        <w:pStyle w:val="37"/>
        <w:ind w:firstLine="708"/>
        <w:jc w:val="both"/>
        <w:rPr>
          <w:rFonts w:ascii="Times New Roman" w:hAnsi="Times New Roman" w:cs="Times New Roman"/>
          <w:sz w:val="28"/>
        </w:rPr>
      </w:pPr>
      <w:r>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pPr>
        <w:pStyle w:val="37"/>
        <w:ind w:firstLine="708"/>
        <w:jc w:val="both"/>
        <w:rPr>
          <w:rFonts w:ascii="Times New Roman" w:hAnsi="Times New Roman" w:cs="Times New Roman"/>
          <w:sz w:val="28"/>
        </w:rPr>
      </w:pPr>
      <w:r>
        <w:rPr>
          <w:rFonts w:ascii="Times New Roman" w:hAnsi="Times New Roman" w:cs="Times New Roman"/>
          <w:sz w:val="28"/>
        </w:rPr>
        <w:t>- двух работников из одной семьи одновременно.</w:t>
      </w:r>
    </w:p>
    <w:p>
      <w:pPr>
        <w:pStyle w:val="37"/>
        <w:ind w:firstLine="708"/>
        <w:jc w:val="both"/>
        <w:rPr>
          <w:rFonts w:ascii="Times New Roman" w:hAnsi="Times New Roman" w:cs="Times New Roman"/>
          <w:sz w:val="28"/>
        </w:rPr>
      </w:pPr>
      <w:r>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37"/>
        <w:ind w:firstLine="708"/>
        <w:jc w:val="both"/>
        <w:rPr>
          <w:rFonts w:ascii="Times New Roman" w:hAnsi="Times New Roman" w:cs="Times New Roman"/>
          <w:sz w:val="28"/>
        </w:rPr>
      </w:pPr>
      <w:r>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pPr>
        <w:pStyle w:val="37"/>
        <w:ind w:firstLine="708"/>
        <w:jc w:val="both"/>
        <w:rPr>
          <w:rFonts w:ascii="Times New Roman" w:hAnsi="Times New Roman" w:cs="Times New Roman"/>
          <w:sz w:val="28"/>
        </w:rPr>
      </w:pPr>
      <w:r>
        <w:rPr>
          <w:rFonts w:ascii="Times New Roman" w:hAnsi="Times New Roman" w:cs="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pPr>
        <w:pStyle w:val="37"/>
        <w:ind w:firstLine="708"/>
        <w:jc w:val="both"/>
        <w:rPr>
          <w:rFonts w:ascii="Times New Roman" w:hAnsi="Times New Roman" w:cs="Times New Roman"/>
          <w:sz w:val="28"/>
        </w:rPr>
      </w:pPr>
      <w:r>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pPr>
        <w:pStyle w:val="37"/>
        <w:ind w:firstLine="708"/>
        <w:jc w:val="both"/>
        <w:rPr>
          <w:rFonts w:ascii="Times New Roman" w:hAnsi="Times New Roman" w:cs="Times New Roman"/>
          <w:sz w:val="28"/>
        </w:rPr>
      </w:pPr>
      <w:r>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pPr>
        <w:pStyle w:val="37"/>
        <w:ind w:firstLine="708"/>
        <w:jc w:val="both"/>
        <w:rPr>
          <w:rFonts w:ascii="Times New Roman" w:hAnsi="Times New Roman" w:cs="Times New Roman"/>
          <w:sz w:val="28"/>
        </w:rPr>
      </w:pPr>
      <w:r>
        <w:rPr>
          <w:rFonts w:ascii="Times New Roman" w:hAnsi="Times New Roman" w:cs="Times New Roman"/>
          <w:sz w:val="28"/>
        </w:rPr>
        <w:t>5.12.</w:t>
      </w:r>
      <w:r>
        <w:rPr>
          <w:rFonts w:ascii="Times New Roman" w:hAnsi="Times New Roman" w:cs="Times New Roman"/>
          <w:sz w:val="28"/>
        </w:rPr>
        <w:tab/>
      </w:r>
      <w:r>
        <w:rPr>
          <w:rFonts w:ascii="Times New Roman" w:hAnsi="Times New Roman" w:cs="Times New Roman"/>
          <w:sz w:val="28"/>
        </w:rPr>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Стороны при регулировании вопросов рабочего времени и времени отдыха исходят из того, что: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5.13.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pPr>
        <w:pStyle w:val="37"/>
        <w:ind w:firstLine="708"/>
        <w:jc w:val="both"/>
        <w:rPr>
          <w:rFonts w:ascii="Times New Roman" w:hAnsi="Times New Roman" w:cs="Times New Roman"/>
        </w:rPr>
      </w:pPr>
      <w:r>
        <w:rPr>
          <w:rFonts w:ascii="Times New Roman" w:hAnsi="Times New Roman" w:eastAsia="Times New Roman" w:cs="Times New Roman"/>
          <w:sz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r>
        <w:fldChar w:fldCharType="begin"/>
      </w:r>
      <w:r>
        <w:instrText xml:space="preserve"> HYPERLINK "garantF1://71314220.0" </w:instrText>
      </w:r>
      <w:r>
        <w:fldChar w:fldCharType="separate"/>
      </w:r>
      <w:r>
        <w:rPr>
          <w:rFonts w:ascii="Times New Roman" w:hAnsi="Times New Roman" w:eastAsia="Times New Roman" w:cs="Times New Roman"/>
          <w:sz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rFonts w:ascii="Times New Roman" w:hAnsi="Times New Roman" w:eastAsia="Times New Roman" w:cs="Times New Roman"/>
          <w:sz w:val="28"/>
          <w:lang w:eastAsia="ru-RU"/>
        </w:rPr>
        <w:fldChar w:fldCharType="end"/>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 xml:space="preserve">5.13.1. </w:t>
      </w:r>
      <w:r>
        <w:rPr>
          <w:rFonts w:ascii="Times New Roman" w:hAnsi="Times New Roman" w:eastAsia="Times New Roman" w:cs="Times New Roman"/>
          <w:sz w:val="28"/>
          <w:lang w:eastAsia="ru-RU"/>
        </w:rPr>
        <w:t>В соответствии с законодательством для педагогических работников, проживающих в сельской местности устанавливается сокращенная продолжительность рабочего времени - не более 36 часов в неделю.</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5.13.2.</w:t>
      </w:r>
      <w:r>
        <w:rPr>
          <w:rFonts w:ascii="Times New Roman" w:hAnsi="Times New Roman" w:eastAsia="Times New Roman" w:cs="Times New Roman"/>
          <w:sz w:val="28"/>
          <w:lang w:eastAsia="ru-RU"/>
        </w:rPr>
        <w:t xml:space="preserve">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pPr>
        <w:pStyle w:val="37"/>
        <w:ind w:firstLine="708"/>
        <w:jc w:val="both"/>
        <w:rPr>
          <w:rFonts w:ascii="Times New Roman" w:hAnsi="Times New Roman" w:cs="Times New Roman"/>
          <w:sz w:val="28"/>
        </w:rPr>
      </w:pPr>
      <w:r>
        <w:rPr>
          <w:rFonts w:ascii="Times New Roman" w:hAnsi="Times New Roman" w:cs="Times New Roman"/>
          <w:sz w:val="28"/>
        </w:rPr>
        <w:t xml:space="preserve">5.13.3. </w:t>
      </w:r>
      <w:r>
        <w:rPr>
          <w:rFonts w:ascii="Times New Roman" w:hAnsi="Times New Roman" w:eastAsia="Times New Roman" w:cs="Times New Roman"/>
          <w:sz w:val="28"/>
          <w:lang w:eastAsia="ru-RU"/>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5.13.4.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5.13.5. 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5.14.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 - 42 дня.</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cs="Times New Roman"/>
          <w:sz w:val="28"/>
        </w:rPr>
        <w:t xml:space="preserve">5.14.1. </w:t>
      </w:r>
      <w:r>
        <w:rPr>
          <w:rFonts w:ascii="Times New Roman" w:hAnsi="Times New Roman" w:eastAsia="Times New Roman" w:cs="Times New Roman"/>
          <w:sz w:val="28"/>
          <w:lang w:eastAsia="ru-RU"/>
        </w:rPr>
        <w:t>Другим работникам ежегодно предоставляется 28 оплачиваемых календарных дней отпуска.</w:t>
      </w:r>
    </w:p>
    <w:p>
      <w:pPr>
        <w:pStyle w:val="37"/>
        <w:ind w:firstLine="708"/>
        <w:jc w:val="both"/>
        <w:rPr>
          <w:rFonts w:ascii="Times New Roman" w:hAnsi="Times New Roman" w:eastAsia="Times New Roman" w:cs="Times New Roman"/>
          <w:sz w:val="28"/>
          <w:lang w:eastAsia="ru-RU"/>
        </w:rPr>
      </w:pPr>
      <w:r>
        <w:rPr>
          <w:rFonts w:ascii="Times New Roman" w:hAnsi="Times New Roman" w:cs="Times New Roman"/>
          <w:sz w:val="28"/>
        </w:rPr>
        <w:t xml:space="preserve">5.14.2. </w:t>
      </w:r>
      <w:r>
        <w:rPr>
          <w:rFonts w:ascii="Times New Roman" w:hAnsi="Times New Roman" w:eastAsia="Times New Roman" w:cs="Times New Roman"/>
          <w:sz w:val="28"/>
          <w:lang w:eastAsia="ru-RU"/>
        </w:rPr>
        <w:t>Инвалидам предоставляется ежегодный отпуск не менее 30 календарных дней.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5.15.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О времени начала отпуска работник должен быть извещен под роспись не позднее, чем за две недели до его начала.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5.15.1.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Изменение графика отпусков работодателем может осуществляться с согласия работника и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5.15.2.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временной нетрудоспособности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в других случаях, предусмотренных трудовым законодательством, локальными нормативными актами.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5.15.3.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
          <w:sz w:val="28"/>
          <w:u w:val="single"/>
          <w:lang w:eastAsia="ru-RU"/>
        </w:rPr>
        <w:t>5.16. Педагогические работники имеют право на длительный отпуск сроком до одного года через каждые 10 лет непрерывной работы.</w:t>
      </w:r>
      <w:r>
        <w:rPr>
          <w:rFonts w:ascii="Times New Roman" w:hAnsi="Times New Roman" w:eastAsia="Times New Roman" w:cs="Times New Roman"/>
          <w:sz w:val="28"/>
          <w:lang w:eastAsia="ru-RU"/>
        </w:rPr>
        <w:t xml:space="preserve"> Порядок и условия предоставления длительного отпуска определяется Приказом Министерства образования и науки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Pr>
          <w:rFonts w:ascii="Times New Roman" w:hAnsi="Times New Roman" w:eastAsia="Times New Roman" w:cs="Times New Roman"/>
          <w:b/>
          <w:sz w:val="28"/>
          <w:lang w:eastAsia="ru-RU"/>
        </w:rPr>
        <w:t>(Приложение № 5).</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За педагогическими работниками, находящимися в длительном отпуске, сохраняется место работы (должность).</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За педагогическими работниками, находящимися в длительном отпуске, сохраняется объём нагрузки и график, образовательная программа  количество воспитанников и групп.</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Cs/>
          <w:sz w:val="28"/>
          <w:lang w:eastAsia="ru-RU"/>
        </w:rPr>
        <w:t>5.17.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rFonts w:ascii="Times New Roman" w:hAnsi="Times New Roman" w:eastAsia="Times New Roman" w:cs="Times New Roman"/>
          <w:sz w:val="28"/>
          <w:lang w:eastAsia="ru-RU"/>
        </w:rPr>
        <w:t xml:space="preserve"> </w:t>
      </w:r>
      <w:r>
        <w:rPr>
          <w:rFonts w:ascii="Times New Roman" w:hAnsi="Times New Roman" w:eastAsia="Times New Roman" w:cs="Times New Roman"/>
          <w:b/>
          <w:sz w:val="28"/>
          <w:lang w:eastAsia="ru-RU"/>
        </w:rPr>
        <w:t>(Приложение №8)</w:t>
      </w:r>
      <w:r>
        <w:rPr>
          <w:rFonts w:ascii="Times New Roman" w:hAnsi="Times New Roman" w:eastAsia="Times New Roman" w:cs="Times New Roman"/>
          <w:sz w:val="28"/>
          <w:lang w:eastAsia="ru-RU"/>
        </w:rPr>
        <w:t xml:space="preserve">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5.20. Для медицинских работников, работающих в сельской местности устанавливается сокращенная продолжительность рабочего времени не более 39 часов в неделю. </w:t>
      </w:r>
      <w:r>
        <w:rPr>
          <w:rFonts w:ascii="Times New Roman" w:hAnsi="Times New Roman" w:eastAsia="Times New Roman" w:cs="Times New Roman"/>
          <w:iCs/>
          <w:sz w:val="28"/>
          <w:lang w:eastAsia="ru-RU"/>
        </w:rPr>
        <w:t>(Ст. 350 ТК РФ)</w:t>
      </w:r>
      <w:r>
        <w:rPr>
          <w:rFonts w:ascii="Times New Roman" w:hAnsi="Times New Roman" w:eastAsia="Times New Roman" w:cs="Times New Roman"/>
          <w:i/>
          <w:iCs/>
          <w:sz w:val="28"/>
          <w:lang w:eastAsia="ru-RU"/>
        </w:rPr>
        <w:t>.</w:t>
      </w:r>
    </w:p>
    <w:p>
      <w:pPr>
        <w:pStyle w:val="37"/>
        <w:ind w:firstLine="708"/>
        <w:jc w:val="both"/>
        <w:rPr>
          <w:rFonts w:ascii="Times New Roman" w:hAnsi="Times New Roman" w:cs="Times New Roman"/>
          <w:sz w:val="28"/>
          <w:lang w:eastAsia="ru-RU"/>
        </w:rPr>
      </w:pPr>
      <w:r>
        <w:rPr>
          <w:rFonts w:ascii="Times New Roman" w:hAnsi="Times New Roman" w:cs="Times New Roman"/>
          <w:sz w:val="28"/>
          <w:lang w:eastAsia="ru-RU"/>
        </w:rPr>
        <w:t xml:space="preserve">5.21. Для работников, являющихся инвалидами </w:t>
      </w:r>
      <w:r>
        <w:rPr>
          <w:rFonts w:ascii="Times New Roman" w:hAnsi="Times New Roman" w:cs="Times New Roman"/>
          <w:sz w:val="28"/>
          <w:lang w:val="en-US" w:eastAsia="ru-RU"/>
        </w:rPr>
        <w:t>I</w:t>
      </w:r>
      <w:r>
        <w:rPr>
          <w:rFonts w:ascii="Times New Roman" w:hAnsi="Times New Roman" w:cs="Times New Roman"/>
          <w:sz w:val="28"/>
          <w:lang w:eastAsia="ru-RU"/>
        </w:rPr>
        <w:t xml:space="preserve"> или </w:t>
      </w:r>
      <w:r>
        <w:rPr>
          <w:rFonts w:ascii="Times New Roman" w:hAnsi="Times New Roman" w:cs="Times New Roman"/>
          <w:sz w:val="28"/>
          <w:lang w:val="en-US" w:eastAsia="ru-RU"/>
        </w:rPr>
        <w:t>II</w:t>
      </w:r>
      <w:r>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pPr>
        <w:pStyle w:val="37"/>
        <w:ind w:firstLine="708"/>
        <w:jc w:val="both"/>
        <w:rPr>
          <w:rFonts w:ascii="Times New Roman" w:hAnsi="Times New Roman" w:eastAsia="Times New Roman" w:cs="Times New Roman"/>
          <w:iCs/>
          <w:sz w:val="28"/>
          <w:lang w:eastAsia="ru-RU"/>
        </w:rPr>
      </w:pPr>
      <w:r>
        <w:rPr>
          <w:rFonts w:ascii="Times New Roman" w:hAnsi="Times New Roman" w:eastAsia="Times New Roman" w:cs="Times New Roman"/>
          <w:sz w:val="28"/>
          <w:lang w:eastAsia="ru-RU"/>
        </w:rPr>
        <w:t>Инвалидам предоставляется ежегодный отпуск не менее 30 календарных дней. (</w:t>
      </w:r>
      <w:r>
        <w:rPr>
          <w:rFonts w:ascii="Times New Roman" w:hAnsi="Times New Roman" w:eastAsia="Times New Roman" w:cs="Times New Roman"/>
          <w:iCs/>
          <w:sz w:val="28"/>
          <w:lang w:eastAsia="ru-RU"/>
        </w:rPr>
        <w:t>ст. 92 ТК РФ, ст.23 Федерального закона от 24 ноября 1995 года № 181-ФЗ «О социальной защите инвалидов в Российской Федерации»).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5.22. Стороны гарантируют женщинам, работающим в сельской местности, </w:t>
      </w:r>
      <w:r>
        <w:rPr>
          <w:rFonts w:ascii="Times New Roman" w:hAnsi="Times New Roman" w:eastAsia="Times New Roman" w:cs="Times New Roman"/>
          <w:iCs/>
          <w:sz w:val="28"/>
          <w:lang w:eastAsia="ru-RU"/>
        </w:rPr>
        <w:t>в соответствии со ст.263.1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предоставление по их письменному заявлению одного дополнительного выходного дня в месяц без сохранения заработной платы;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-установление оплаты труда в повышенном размере на работах, где по условиям труда рабочий день разделен на части.</w:t>
      </w: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VI</w:t>
      </w:r>
      <w:r>
        <w:rPr>
          <w:rFonts w:ascii="Times New Roman" w:hAnsi="Times New Roman" w:eastAsia="Times New Roman" w:cs="Times New Roman"/>
          <w:b/>
          <w:sz w:val="28"/>
          <w:u w:val="single"/>
          <w:lang w:eastAsia="ru-RU"/>
        </w:rPr>
        <w:t>. Оплата и нормы труда.</w:t>
      </w:r>
    </w:p>
    <w:p>
      <w:pPr>
        <w:pStyle w:val="37"/>
        <w:jc w:val="center"/>
        <w:rPr>
          <w:rFonts w:ascii="Times New Roman" w:hAnsi="Times New Roman" w:eastAsia="Times New Roman" w:cs="Times New Roman"/>
          <w:b/>
          <w:sz w:val="28"/>
          <w:u w:val="single"/>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6.1.2. Стороны в рамках коллективно-договорного регулирования принимают меры по: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
          <w:sz w:val="28"/>
          <w:u w:val="single"/>
          <w:lang w:eastAsia="ru-RU"/>
        </w:rPr>
        <w:t>Стороны подтверждают</w:t>
      </w:r>
      <w:r>
        <w:rPr>
          <w:rFonts w:ascii="Times New Roman" w:hAnsi="Times New Roman" w:eastAsia="Times New Roman" w:cs="Times New Roman"/>
          <w:sz w:val="28"/>
          <w:u w:val="single"/>
          <w:lang w:eastAsia="ru-RU"/>
        </w:rPr>
        <w:t>,</w:t>
      </w:r>
      <w:r>
        <w:rPr>
          <w:rFonts w:ascii="Times New Roman" w:hAnsi="Times New Roman" w:eastAsia="Times New Roman" w:cs="Times New Roman"/>
          <w:sz w:val="28"/>
          <w:lang w:eastAsia="ru-RU"/>
        </w:rPr>
        <w:t xml:space="preserve"> что: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Запрещается какая-либо дискриминация при установлении и изменении условий оплаты труда.</w:t>
      </w:r>
    </w:p>
    <w:p>
      <w:pPr>
        <w:pStyle w:val="37"/>
        <w:ind w:firstLine="708"/>
        <w:jc w:val="both"/>
        <w:rPr>
          <w:rFonts w:ascii="Times New Roman" w:hAnsi="Times New Roman" w:cs="Times New Roman"/>
          <w:sz w:val="28"/>
        </w:rPr>
      </w:pPr>
      <w:r>
        <w:rPr>
          <w:rFonts w:ascii="Times New Roman" w:hAnsi="Times New Roman" w:eastAsia="Arial" w:cs="Times New Roman"/>
          <w:sz w:val="28"/>
          <w:lang w:eastAsia="ar-SA"/>
        </w:rPr>
        <w:t xml:space="preserve">6.2.2. Оплата труда работников осуществляется в соответствии с законодательством Российской Федерации, </w:t>
      </w:r>
      <w:r>
        <w:rPr>
          <w:rFonts w:ascii="Times New Roman" w:hAnsi="Times New Roman" w:eastAsia="Calibri"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s="Times New Roman"/>
          <w:sz w:val="28"/>
        </w:rPr>
        <w:t xml:space="preserve"> постановлением Исполнительного комитета Высокогорского 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 об оплате труда работников образовательной организации</w:t>
      </w:r>
      <w:r>
        <w:rPr>
          <w:rFonts w:ascii="Times New Roman" w:hAnsi="Times New Roman" w:cs="Times New Roman"/>
          <w:b/>
          <w:sz w:val="28"/>
        </w:rPr>
        <w:t>.</w:t>
      </w:r>
      <w:r>
        <w:rPr>
          <w:rFonts w:ascii="Times New Roman" w:hAnsi="Times New Roman" w:eastAsia="Calibri" w:cs="Times New Roman"/>
          <w:b/>
          <w:sz w:val="28"/>
        </w:rPr>
        <w:t>(Приложение №10)</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а) окладов (должностных окладов); ставок заработной платы;</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б) выплат стимулирующего характера;</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в) выплат компенсационного характера.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6.3.1. Стимулирующий фонд оплаты образовательной организации труда включает в себя:</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за интенсивность;</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за стаж работы по профилю;</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за квалификационную категорию;</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за качество выполняемых работ;</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премиальные и иные поощрительные выплаты.</w:t>
      </w:r>
    </w:p>
    <w:p>
      <w:pPr>
        <w:pStyle w:val="37"/>
        <w:ind w:firstLine="708"/>
        <w:jc w:val="both"/>
        <w:rPr>
          <w:rFonts w:ascii="Times New Roman" w:hAnsi="Times New Roman" w:cs="Times New Roman"/>
          <w:bCs/>
          <w:sz w:val="28"/>
        </w:rPr>
      </w:pPr>
      <w:r>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w:hAnsi="Times New Roman" w:cs="Times New Roman"/>
          <w:bCs/>
          <w:sz w:val="28"/>
        </w:rPr>
        <w:t>Указом</w:t>
      </w:r>
      <w:r>
        <w:rPr>
          <w:rFonts w:ascii="Times New Roman" w:hAnsi="Times New Roman" w:cs="Times New Roman"/>
          <w:bCs/>
          <w:sz w:val="28"/>
        </w:rPr>
        <w:fldChar w:fldCharType="end"/>
      </w:r>
      <w:r>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pPr>
        <w:pStyle w:val="37"/>
        <w:ind w:firstLine="708"/>
        <w:jc w:val="both"/>
        <w:rPr>
          <w:rFonts w:ascii="Times New Roman" w:hAnsi="Times New Roman" w:eastAsia="Calibri" w:cs="Times New Roman"/>
          <w:sz w:val="28"/>
        </w:rPr>
      </w:pPr>
      <w:r>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 образовательной организации </w:t>
      </w:r>
      <w:r>
        <w:rPr>
          <w:rFonts w:ascii="Times New Roman" w:hAnsi="Times New Roman" w:eastAsia="Times New Roman" w:cs="Times New Roman"/>
          <w:b/>
          <w:sz w:val="28"/>
          <w:lang w:eastAsia="ru-RU"/>
        </w:rPr>
        <w:t xml:space="preserve">(Приложение №11). </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Выплаты за интенсивность и высокие результаты работы подразделяются на:</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за специфику образовательной программы;</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xml:space="preserve">- выплаты за наличие почётных званий, государственных наград. </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Выплаты за качество выполняемых работ устанавливаются работникам по результатам труда за определённый период времени</w:t>
      </w:r>
      <w:r>
        <w:rPr>
          <w:rFonts w:ascii="Times New Roman" w:hAnsi="Times New Roman" w:eastAsia="Calibri" w:cs="Times New Roman"/>
          <w:b/>
          <w:sz w:val="28"/>
        </w:rPr>
        <w:t xml:space="preserve"> (Приложения №7,8 к настоящему коллективному договору).</w:t>
      </w:r>
      <w:r>
        <w:rPr>
          <w:rFonts w:ascii="Times New Roman" w:hAnsi="Times New Roman" w:eastAsia="Calibri" w:cs="Times New Roman"/>
          <w:sz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pPr>
        <w:pStyle w:val="37"/>
        <w:jc w:val="both"/>
        <w:rPr>
          <w:rFonts w:ascii="Times New Roman" w:hAnsi="Times New Roman" w:eastAsia="Calibri" w:cs="Times New Roman"/>
          <w:sz w:val="28"/>
        </w:rPr>
      </w:pPr>
      <w:r>
        <w:rPr>
          <w:rFonts w:ascii="Times New Roman" w:hAnsi="Times New Roman" w:eastAsia="Calibri" w:cs="Times New Roman"/>
          <w:sz w:val="28"/>
        </w:rPr>
        <w:t xml:space="preserve"> </w:t>
      </w:r>
      <w:r>
        <w:rPr>
          <w:rFonts w:ascii="Times New Roman" w:hAnsi="Times New Roman" w:eastAsia="Calibri" w:cs="Times New Roman"/>
          <w:sz w:val="28"/>
        </w:rPr>
        <w:tab/>
      </w:r>
      <w:r>
        <w:rPr>
          <w:rFonts w:ascii="Times New Roman" w:hAnsi="Times New Roman" w:eastAsia="Calibri"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вознаграждение должно следовать за достижением результата (принцип своевременности);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работник должен знать, какое вознаграждение он получит в зависимости от результатов своего труда (принцип предсказуемости);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-правила определения вознаграждения должны быть понятны каждому работнику (принцип справедливости);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pPr>
        <w:pStyle w:val="37"/>
        <w:ind w:firstLine="708"/>
        <w:jc w:val="both"/>
        <w:rPr>
          <w:rFonts w:ascii="Times New Roman" w:hAnsi="Times New Roman" w:eastAsia="Arial" w:cs="Times New Roman"/>
          <w:sz w:val="28"/>
          <w:lang w:eastAsia="ar-SA"/>
        </w:rPr>
      </w:pPr>
      <w:r>
        <w:rPr>
          <w:rFonts w:ascii="Times New Roman" w:hAnsi="Times New Roman" w:eastAsia="Arial" w:cs="Times New Roman"/>
          <w:sz w:val="28"/>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pPr>
        <w:pStyle w:val="37"/>
        <w:ind w:firstLine="708"/>
        <w:jc w:val="both"/>
        <w:rPr>
          <w:rFonts w:ascii="Times New Roman" w:hAnsi="Times New Roman" w:cs="Times New Roman"/>
          <w:sz w:val="28"/>
        </w:rPr>
      </w:pPr>
      <w:r>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7"/>
        <w:ind w:firstLine="708"/>
        <w:jc w:val="both"/>
        <w:rPr>
          <w:rFonts w:ascii="Times New Roman" w:hAnsi="Times New Roman" w:eastAsia="Arial" w:cs="Times New Roman"/>
          <w:b/>
          <w:sz w:val="28"/>
          <w:u w:val="single"/>
          <w:lang w:eastAsia="ar-SA"/>
        </w:rPr>
      </w:pPr>
      <w:r>
        <w:rPr>
          <w:rFonts w:ascii="Times New Roman" w:hAnsi="Times New Roman" w:eastAsia="Arial" w:cs="Times New Roman"/>
          <w:b/>
          <w:sz w:val="28"/>
          <w:u w:val="single"/>
          <w:lang w:eastAsia="ar-SA"/>
        </w:rPr>
        <w:t>6.3.2. 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pPr>
        <w:pStyle w:val="37"/>
        <w:ind w:firstLine="708"/>
        <w:jc w:val="both"/>
        <w:rPr>
          <w:rFonts w:ascii="Times New Roman" w:hAnsi="Times New Roman" w:eastAsia="Arial" w:cs="Times New Roman"/>
          <w:sz w:val="28"/>
        </w:rPr>
      </w:pPr>
      <w:r>
        <w:rPr>
          <w:rFonts w:ascii="Times New Roman" w:hAnsi="Times New Roman" w:eastAsia="Arial" w:cs="Times New Roman"/>
          <w:sz w:val="28"/>
        </w:rPr>
        <w:t>6.3.3.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pPr>
        <w:pStyle w:val="37"/>
        <w:jc w:val="both"/>
        <w:rPr>
          <w:rFonts w:ascii="Times New Roman" w:hAnsi="Times New Roman" w:cs="Times New Roman"/>
          <w:sz w:val="28"/>
        </w:rPr>
      </w:pPr>
      <w:r>
        <w:rPr>
          <w:rFonts w:ascii="Times New Roman" w:hAnsi="Times New Roman" w:eastAsia="Arial" w:cs="Times New Roman"/>
          <w:sz w:val="28"/>
          <w:lang w:eastAsia="ru-RU"/>
        </w:rPr>
        <w:t xml:space="preserve">           </w:t>
      </w:r>
      <w:r>
        <w:rPr>
          <w:rFonts w:ascii="Times New Roman" w:hAnsi="Times New Roman" w:eastAsia="Arial" w:cs="Times New Roman"/>
          <w:sz w:val="28"/>
        </w:rPr>
        <w:t xml:space="preserve">6.3.4. </w:t>
      </w:r>
      <w:r>
        <w:rPr>
          <w:rFonts w:ascii="Times New Roman" w:hAnsi="Times New Roman" w:cs="Times New Roman"/>
          <w:sz w:val="28"/>
        </w:rPr>
        <w:t xml:space="preserve">При условии выполнения дополнительных обязанностей, связанных с методической работой или наставнической деятельностью </w:t>
      </w:r>
      <w:r>
        <w:rPr>
          <w:rFonts w:ascii="Times New Roman" w:hAnsi="Times New Roman" w:cs="Times New Roman"/>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pPr>
        <w:pStyle w:val="37"/>
        <w:ind w:firstLine="708"/>
        <w:jc w:val="both"/>
        <w:rPr>
          <w:rFonts w:ascii="Times New Roman" w:hAnsi="Times New Roman" w:eastAsia="Arial" w:cs="Times New Roman"/>
          <w:sz w:val="28"/>
          <w:lang w:eastAsia="ar-SA"/>
        </w:rPr>
      </w:pPr>
      <w:r>
        <w:rPr>
          <w:rFonts w:ascii="Times New Roman" w:hAnsi="Times New Roman" w:cs="Times New Roman"/>
          <w:sz w:val="28"/>
        </w:rPr>
        <w:t xml:space="preserve">6.3.5. </w:t>
      </w:r>
      <w:r>
        <w:rPr>
          <w:rFonts w:ascii="Times New Roman" w:hAnsi="Times New Roman" w:eastAsia="Arial" w:cs="Times New Roman"/>
          <w:sz w:val="28"/>
          <w:lang w:eastAsia="ar-SA"/>
        </w:rPr>
        <w:t>. К выплатам компенсационного характера относятся:</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специалистам за работу в сельской местности;</w:t>
      </w:r>
    </w:p>
    <w:p>
      <w:pPr>
        <w:pStyle w:val="37"/>
        <w:ind w:firstLine="708"/>
        <w:jc w:val="both"/>
        <w:rPr>
          <w:rFonts w:ascii="Times New Roman" w:hAnsi="Times New Roman" w:eastAsia="Calibri" w:cs="Times New Roman"/>
          <w:sz w:val="28"/>
        </w:rPr>
      </w:pPr>
      <w:r>
        <w:rPr>
          <w:rFonts w:ascii="Times New Roman" w:hAnsi="Times New Roman" w:eastAsia="Calibri" w:cs="Times New Roman"/>
          <w:sz w:val="28"/>
        </w:rPr>
        <w:t>- выплаты работникам, занятым на тяжелых работах с вредными и (или) опасными и иными особыми условиями труда;</w:t>
      </w:r>
    </w:p>
    <w:p>
      <w:pPr>
        <w:pStyle w:val="37"/>
        <w:ind w:firstLine="708"/>
        <w:jc w:val="both"/>
        <w:rPr>
          <w:rFonts w:ascii="Times New Roman" w:hAnsi="Times New Roman" w:eastAsia="Arial" w:cs="Times New Roman"/>
          <w:sz w:val="28"/>
          <w:lang w:eastAsia="ar-SA"/>
        </w:rPr>
      </w:pPr>
      <w:r>
        <w:rPr>
          <w:rFonts w:ascii="Times New Roman" w:hAnsi="Times New Roman" w:eastAsia="Arial"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pPr>
        <w:pStyle w:val="37"/>
        <w:ind w:firstLine="708"/>
        <w:jc w:val="both"/>
        <w:rPr>
          <w:rFonts w:ascii="Times New Roman" w:hAnsi="Times New Roman" w:eastAsia="Arial" w:cs="Times New Roman"/>
          <w:sz w:val="28"/>
          <w:lang w:eastAsia="ar-SA"/>
        </w:rPr>
      </w:pPr>
      <w:r>
        <w:rPr>
          <w:rFonts w:ascii="Times New Roman" w:hAnsi="Times New Roman" w:eastAsia="Arial" w:cs="Times New Roman"/>
          <w:sz w:val="28"/>
          <w:lang w:eastAsia="ar-SA"/>
        </w:rPr>
        <w:t xml:space="preserve">6.3.6. </w:t>
      </w:r>
      <w:r>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с ограниченными возможностями здоровья.</w:t>
      </w:r>
    </w:p>
    <w:p>
      <w:pPr>
        <w:pStyle w:val="37"/>
        <w:ind w:firstLine="708"/>
        <w:jc w:val="both"/>
        <w:rPr>
          <w:rFonts w:ascii="Times New Roman" w:hAnsi="Times New Roman" w:eastAsia="Arial" w:cs="Times New Roman"/>
          <w:sz w:val="28"/>
          <w:lang w:eastAsia="ar-SA"/>
        </w:rPr>
      </w:pPr>
      <w:r>
        <w:rPr>
          <w:rFonts w:ascii="Times New Roman" w:hAnsi="Times New Roman" w:eastAsia="Arial" w:cs="Times New Roman"/>
          <w:sz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произведённых удержаний, а также об общей денежной сумме, подлежащей выплате.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Форма расчётного листка утверждается работодателем с учётом мнения профсоюзного комитета в порядке, установленном ст.372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6.6. </w:t>
      </w:r>
      <w:bookmarkStart w:id="6" w:name="sub_1366"/>
      <w:r>
        <w:rPr>
          <w:rFonts w:ascii="Times New Roman" w:hAnsi="Times New Roman" w:eastAsia="Times New Roman" w:cs="Times New Roman"/>
          <w:sz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w:t>
      </w:r>
    </w:p>
    <w:p>
      <w:pPr>
        <w:pStyle w:val="37"/>
        <w:ind w:firstLine="708"/>
        <w:jc w:val="both"/>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 за 2 половину месяца – 25 числа каждого месяца;</w:t>
      </w:r>
    </w:p>
    <w:p>
      <w:pPr>
        <w:pStyle w:val="37"/>
        <w:ind w:firstLine="708"/>
        <w:jc w:val="both"/>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 за 1 половину месяца – 10 числа каждого месяца.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6"/>
      <w:r>
        <w:rPr>
          <w:rFonts w:ascii="Times New Roman" w:hAnsi="Times New Roman" w:eastAsia="Times New Roman" w:cs="Times New Roman"/>
          <w:sz w:val="28"/>
          <w:lang w:eastAsia="ru-RU"/>
        </w:rPr>
        <w:t xml:space="preserve"> Расходы по перечислению заработной платы в кредитную организацию несет работодатель.</w:t>
      </w:r>
    </w:p>
    <w:p>
      <w:pPr>
        <w:pStyle w:val="37"/>
        <w:ind w:firstLine="708"/>
        <w:jc w:val="both"/>
        <w:rPr>
          <w:rFonts w:ascii="Times New Roman" w:hAnsi="Times New Roman" w:cs="Times New Roman"/>
          <w:sz w:val="28"/>
        </w:rPr>
      </w:pPr>
      <w:r>
        <w:rPr>
          <w:rFonts w:ascii="Times New Roman" w:hAnsi="Times New Roman" w:cs="Times New Roman"/>
          <w:sz w:val="28"/>
        </w:rPr>
        <w:t>6.7.  Нагрузка, выполненная в порядке замещения временно отсутствующих по болезни и другим причинам педагогов, сотрудников оплачивается дополнительно.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Переработка рабочего времени работников, вследствие неявки воспитателя</w:t>
      </w:r>
      <w:r>
        <w:rPr>
          <w:rFonts w:ascii="Times New Roman" w:hAnsi="Times New Roman" w:eastAsia="Times New Roman" w:cs="Times New Roman"/>
          <w:i/>
          <w:iCs/>
          <w:sz w:val="28"/>
          <w:lang w:eastAsia="ru-RU"/>
        </w:rPr>
        <w:t xml:space="preserve">, </w:t>
      </w:r>
      <w:r>
        <w:rPr>
          <w:rFonts w:ascii="Times New Roman" w:hAnsi="Times New Roman" w:eastAsia="Times New Roman" w:cs="Times New Roman"/>
          <w:sz w:val="28"/>
          <w:lang w:eastAsia="ru-RU"/>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Сверхурочные работы не должны превышать для каждого работника четырех часов в течение двух дней подряд и 120 часов в год.</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Работодатель обязан обеспечить точный учет продолжительности сверхурочной работы каждого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6.9. Работа в выходной день и нерабочий праздничный день оплачивается не менее чем в двойном размере: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6.10. Время простоя по вине работодателя оплачивается в размере не менее 2/3 средней заработной платы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Время простоя по вине работника не оплачивается.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воспитанников, работникам сохраняется выплата средней заработной платы.</w:t>
      </w:r>
    </w:p>
    <w:p>
      <w:pPr>
        <w:pStyle w:val="37"/>
        <w:ind w:firstLine="708"/>
        <w:jc w:val="both"/>
        <w:rPr>
          <w:rFonts w:ascii="Times New Roman" w:hAnsi="Times New Roman" w:cs="Times New Roman"/>
          <w:sz w:val="28"/>
          <w:lang w:eastAsia="ru-RU"/>
        </w:rPr>
      </w:pPr>
      <w:r>
        <w:rPr>
          <w:rFonts w:ascii="Times New Roman" w:hAnsi="Times New Roman" w:cs="Times New Roman"/>
          <w:sz w:val="28"/>
          <w:lang w:eastAsia="ru-RU"/>
        </w:rPr>
        <w:t>6.11.</w:t>
      </w:r>
      <w:bookmarkStart w:id="7" w:name="sub_34910415"/>
      <w:r>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r>
        <w:fldChar w:fldCharType="begin"/>
      </w:r>
      <w:r>
        <w:instrText xml:space="preserve"> HYPERLINK "garantF1://10080094.100" </w:instrText>
      </w:r>
      <w:r>
        <w:fldChar w:fldCharType="separate"/>
      </w:r>
      <w:r>
        <w:rPr>
          <w:rFonts w:ascii="Times New Roman" w:hAnsi="Times New Roman" w:cs="Times New Roman"/>
          <w:bCs/>
          <w:sz w:val="28"/>
          <w:lang w:eastAsia="ru-RU"/>
        </w:rPr>
        <w:t>ключевой ставки</w:t>
      </w:r>
      <w:r>
        <w:rPr>
          <w:rFonts w:ascii="Times New Roman" w:hAnsi="Times New Roman" w:cs="Times New Roman"/>
          <w:bCs/>
          <w:sz w:val="28"/>
          <w:lang w:eastAsia="ru-RU"/>
        </w:rPr>
        <w:fldChar w:fldCharType="end"/>
      </w:r>
      <w:r>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bookmarkEnd w:id="7"/>
    <w:p>
      <w:pPr>
        <w:pStyle w:val="37"/>
        <w:ind w:firstLine="708"/>
        <w:jc w:val="both"/>
        <w:rPr>
          <w:rFonts w:ascii="Times New Roman" w:hAnsi="Times New Roman" w:eastAsia="Times New Roman" w:cs="Times New Roman"/>
          <w:sz w:val="28"/>
          <w:lang w:eastAsia="ru-RU"/>
        </w:rPr>
      </w:pPr>
      <w:bookmarkStart w:id="8" w:name="sub_34910416"/>
      <w:r>
        <w:rPr>
          <w:rFonts w:ascii="Times New Roman" w:hAnsi="Times New Roman" w:eastAsia="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sz w:val="28"/>
          <w:lang w:eastAsia="ru-RU"/>
        </w:rPr>
        <w:t xml:space="preserve">6.13. </w:t>
      </w:r>
      <w:bookmarkStart w:id="9" w:name="sub_1471"/>
      <w:r>
        <w:rPr>
          <w:rFonts w:ascii="Times New Roman" w:hAnsi="Times New Roman" w:eastAsia="Times New Roman" w:cs="Times New Roman"/>
          <w:sz w:val="28"/>
          <w:lang w:eastAsia="ru-RU"/>
        </w:rPr>
        <w:t xml:space="preserve">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Pr>
          <w:rFonts w:ascii="Times New Roman" w:hAnsi="Times New Roman" w:eastAsia="Times New Roman" w:cs="Times New Roman"/>
          <w:b/>
          <w:sz w:val="28"/>
          <w:lang w:eastAsia="ru-RU"/>
        </w:rPr>
        <w:t>(Приложение №8 к настоящему коллективному договору).</w:t>
      </w:r>
    </w:p>
    <w:bookmarkEnd w:id="9"/>
    <w:p>
      <w:pPr>
        <w:pStyle w:val="37"/>
        <w:ind w:firstLine="708"/>
        <w:jc w:val="both"/>
        <w:rPr>
          <w:rFonts w:ascii="Times New Roman" w:hAnsi="Times New Roman" w:eastAsia="Times New Roman" w:cs="Times New Roman"/>
          <w:b/>
          <w:sz w:val="28"/>
          <w:u w:val="single"/>
          <w:lang w:eastAsia="ru-RU"/>
        </w:rPr>
      </w:pPr>
      <w:bookmarkStart w:id="10" w:name="sub_1472"/>
      <w:r>
        <w:rPr>
          <w:rFonts w:ascii="Times New Roman" w:hAnsi="Times New Roman" w:eastAsia="Times New Roman" w:cs="Times New Roman"/>
          <w:b/>
          <w:sz w:val="28"/>
          <w:u w:val="single"/>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10"/>
    <w:p>
      <w:pPr>
        <w:pStyle w:val="37"/>
        <w:ind w:firstLine="708"/>
        <w:jc w:val="both"/>
        <w:rPr>
          <w:rFonts w:ascii="Times New Roman" w:hAnsi="Times New Roman" w:eastAsia="Times New Roman" w:cs="Times New Roman"/>
          <w:sz w:val="28"/>
          <w:lang w:eastAsia="ru-RU"/>
        </w:rPr>
      </w:pPr>
      <w:bookmarkStart w:id="11" w:name="sub_1473"/>
      <w:r>
        <w:rPr>
          <w:rFonts w:ascii="Times New Roman" w:hAnsi="Times New Roman" w:eastAsia="Times New Roman" w:cs="Times New Roman"/>
          <w:sz w:val="28"/>
          <w:lang w:eastAsia="ru-RU"/>
        </w:rPr>
        <w:t xml:space="preserve">Конкретные размеры повышения оплаты труда устанавливаются работодателем с учётом мнения профсоюзного комитета в порядке, установленном </w:t>
      </w:r>
      <w:r>
        <w:fldChar w:fldCharType="begin"/>
      </w:r>
      <w:r>
        <w:instrText xml:space="preserve"> HYPERLINK \l "sub_372" </w:instrText>
      </w:r>
      <w:r>
        <w:fldChar w:fldCharType="separate"/>
      </w:r>
      <w:r>
        <w:rPr>
          <w:rFonts w:ascii="Times New Roman" w:hAnsi="Times New Roman" w:eastAsia="Times New Roman" w:cs="Times New Roman"/>
          <w:bCs/>
          <w:sz w:val="28"/>
          <w:lang w:eastAsia="ru-RU"/>
        </w:rPr>
        <w:t>статьей 372</w:t>
      </w:r>
      <w:r>
        <w:rPr>
          <w:rFonts w:ascii="Times New Roman" w:hAnsi="Times New Roman" w:eastAsia="Times New Roman" w:cs="Times New Roman"/>
          <w:bCs/>
          <w:sz w:val="28"/>
          <w:lang w:eastAsia="ru-RU"/>
        </w:rPr>
        <w:fldChar w:fldCharType="end"/>
      </w:r>
      <w:r>
        <w:rPr>
          <w:rFonts w:ascii="Times New Roman" w:hAnsi="Times New Roman" w:eastAsia="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1"/>
    <w:p>
      <w:pPr>
        <w:pStyle w:val="37"/>
        <w:ind w:firstLine="708"/>
        <w:jc w:val="both"/>
        <w:rPr>
          <w:rFonts w:ascii="Times New Roman" w:hAnsi="Times New Roman" w:eastAsia="MS Mincho" w:cs="Times New Roman"/>
          <w:sz w:val="28"/>
          <w:lang w:eastAsia="ru-RU"/>
        </w:rPr>
      </w:pPr>
      <w:r>
        <w:rPr>
          <w:rFonts w:ascii="Times New Roman" w:hAnsi="Times New Roman" w:eastAsia="MS Mincho"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pPr>
        <w:pStyle w:val="37"/>
        <w:ind w:firstLine="708"/>
        <w:jc w:val="both"/>
        <w:rPr>
          <w:rFonts w:ascii="Times New Roman" w:hAnsi="Times New Roman" w:eastAsia="Times New Roman" w:cs="Times New Roman"/>
          <w:iCs/>
          <w:sz w:val="28"/>
          <w:lang w:eastAsia="ru-RU"/>
        </w:rPr>
      </w:pPr>
      <w:r>
        <w:rPr>
          <w:rFonts w:ascii="Times New Roman" w:hAnsi="Times New Roman" w:eastAsia="Times New Roman" w:cs="Times New Roman"/>
          <w:sz w:val="28"/>
          <w:lang w:eastAsia="ru-RU"/>
        </w:rPr>
        <w:t xml:space="preserve">6.15.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Pr>
          <w:rFonts w:ascii="Times New Roman" w:hAnsi="Times New Roman" w:eastAsia="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u w:val="single"/>
          <w:lang w:eastAsia="ru-RU"/>
        </w:rPr>
        <w:t>6.16. Стороны рекомендуют</w:t>
      </w:r>
      <w:r>
        <w:rPr>
          <w:rFonts w:ascii="Times New Roman" w:hAnsi="Times New Roman" w:eastAsia="Times New Roman" w:cs="Times New Roman"/>
          <w:b/>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организацию. </w:t>
      </w:r>
    </w:p>
    <w:p>
      <w:pPr>
        <w:pStyle w:val="37"/>
        <w:ind w:firstLine="708"/>
        <w:jc w:val="both"/>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6.17. Профсоюзный комитет: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VII</w:t>
      </w:r>
      <w:r>
        <w:rPr>
          <w:rFonts w:ascii="Times New Roman" w:hAnsi="Times New Roman" w:eastAsia="Times New Roman" w:cs="Times New Roman"/>
          <w:b/>
          <w:sz w:val="28"/>
          <w:u w:val="single"/>
          <w:lang w:eastAsia="ru-RU"/>
        </w:rPr>
        <w:t>. Гарантии содействия занятости.</w:t>
      </w:r>
    </w:p>
    <w:p>
      <w:pPr>
        <w:pStyle w:val="37"/>
        <w:jc w:val="both"/>
        <w:rPr>
          <w:rFonts w:ascii="Times New Roman" w:hAnsi="Times New Roman" w:eastAsia="Times New Roman" w:cs="Times New Roman"/>
          <w:sz w:val="28"/>
          <w:lang w:eastAsia="ru-RU"/>
        </w:rPr>
      </w:pP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7.1. Работодатель:</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7.1.3. Координирует деятельность педагогической направленности для удовлетворения потребности в педагогических кадрах.</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7.2. Профсоюзный комитет: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7.3. Стороны договорились:</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7.3.2. Считать критериями массового увольнения работников: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увольнение работников в связи с ликвидацией дошкольной образовательной организации с численностью 15 и более работающих;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увольнение по сокращению численности (штата) не менее 10 процентов работников в течение 90 календарных дней.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7.3.4. При сокращении численности или штата работников организации преимущественным правом на оставление на работе, помимо предусмотренного ст.179 ТК РФ имеют работники, в частности:  предпенсионного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7.3.5. Увольнение работников по п.2 части 1 ст.81 ТК РФ, являющихся членами Профсоюза, производится с учётом мнения профсоюзного комитета.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образовательной организации; проводят с этой целью взаимные консультации, принимают согласованные меры.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7.5. Взаимодействуют с государственным казенным учреждением «Центр занятости населения Высокогорского района РТ» при решении вопросов, связанных с высвобождением работников в связи с сокращением рабочих мест.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pPr>
        <w:pStyle w:val="37"/>
        <w:jc w:val="both"/>
        <w:rPr>
          <w:rFonts w:ascii="Times New Roman" w:hAnsi="Times New Roman" w:eastAsia="Times New Roman" w:cs="Times New Roman"/>
          <w:bCs/>
          <w:sz w:val="28"/>
          <w:lang w:eastAsia="ru-RU"/>
        </w:rPr>
      </w:pPr>
      <w:r>
        <w:rPr>
          <w:rFonts w:ascii="Times New Roman" w:hAnsi="Times New Roman" w:eastAsia="Times New Roman" w:cs="Times New Roman"/>
          <w:bCs/>
          <w:sz w:val="28"/>
          <w:lang w:eastAsia="ru-RU"/>
        </w:rPr>
        <w:t xml:space="preserve">          7.7. Ежемесячно представлять в </w:t>
      </w:r>
      <w:r>
        <w:rPr>
          <w:rFonts w:ascii="Times New Roman" w:hAnsi="Times New Roman" w:eastAsia="Times New Roman" w:cs="Times New Roman"/>
          <w:sz w:val="28"/>
          <w:lang w:eastAsia="ru-RU"/>
        </w:rPr>
        <w:t>государственное казенное учреждение «Центр занятости населения Высокогорского района РТ»</w:t>
      </w:r>
      <w:r>
        <w:rPr>
          <w:rFonts w:ascii="Times New Roman" w:hAnsi="Times New Roman" w:eastAsia="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pPr>
        <w:pStyle w:val="37"/>
        <w:ind w:firstLine="708"/>
        <w:jc w:val="both"/>
        <w:rPr>
          <w:rFonts w:ascii="Times New Roman" w:hAnsi="Times New Roman" w:eastAsia="Times New Roman" w:cs="Times New Roman"/>
          <w:bCs/>
          <w:sz w:val="28"/>
          <w:lang w:eastAsia="ru-RU"/>
        </w:rPr>
      </w:pPr>
      <w:r>
        <w:rPr>
          <w:rFonts w:ascii="Times New Roman" w:hAnsi="Times New Roman" w:eastAsia="Times New Roman" w:cs="Times New Roman"/>
          <w:bCs/>
          <w:sz w:val="28"/>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pPr>
        <w:pStyle w:val="37"/>
        <w:jc w:val="both"/>
        <w:rPr>
          <w:rFonts w:ascii="Times New Roman" w:hAnsi="Times New Roman" w:eastAsia="Times New Roman" w:cs="Times New Roman"/>
          <w:bCs/>
          <w:sz w:val="28"/>
          <w:lang w:eastAsia="ru-RU"/>
        </w:rPr>
      </w:pPr>
      <w:r>
        <w:rPr>
          <w:rFonts w:ascii="Times New Roman" w:hAnsi="Times New Roman" w:eastAsia="Times New Roman" w:cs="Times New Roman"/>
          <w:bCs/>
          <w:sz w:val="28"/>
          <w:lang w:eastAsia="ru-RU"/>
        </w:rPr>
        <w:t xml:space="preserve">          7.8.Стороны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pPr>
        <w:pStyle w:val="37"/>
        <w:jc w:val="both"/>
        <w:rPr>
          <w:rFonts w:ascii="Times New Roman" w:hAnsi="Times New Roman" w:cs="Times New Roman"/>
          <w:sz w:val="28"/>
          <w:lang w:eastAsia="ru-RU"/>
        </w:rPr>
      </w:pPr>
    </w:p>
    <w:p>
      <w:pPr>
        <w:pStyle w:val="37"/>
        <w:jc w:val="center"/>
        <w:rPr>
          <w:rFonts w:ascii="Times New Roman" w:hAnsi="Times New Roman" w:cs="Times New Roman"/>
          <w:b/>
          <w:sz w:val="28"/>
          <w:u w:val="single"/>
        </w:rPr>
      </w:pPr>
      <w:r>
        <w:rPr>
          <w:rFonts w:ascii="Times New Roman" w:hAnsi="Times New Roman" w:cs="Times New Roman"/>
          <w:b/>
          <w:sz w:val="28"/>
          <w:u w:val="single"/>
        </w:rPr>
        <w:t>VПI. Улучшение условий и охрана труда.</w:t>
      </w:r>
    </w:p>
    <w:p>
      <w:pPr>
        <w:pStyle w:val="37"/>
        <w:jc w:val="center"/>
        <w:rPr>
          <w:rFonts w:ascii="Times New Roman" w:hAnsi="Times New Roman" w:eastAsia="Times New Roman" w:cs="Times New Roman"/>
          <w:b/>
          <w:sz w:val="28"/>
          <w:u w:val="single"/>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 xml:space="preserve">8.1. Работодатель: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 Осуществляет руководство и контроль за состоянием условий и охраны труда в учреждении.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дошкольной 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проведение обучения по охране труда, проверку знаний требований по охране труда руководителя и специалистов учреждения.</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8.1.6. 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Pr>
          <w:rFonts w:ascii="Times New Roman" w:hAnsi="Times New Roman" w:eastAsia="Times New Roman" w:cs="Times New Roman"/>
          <w:sz w:val="28"/>
          <w:lang w:eastAsia="ru-RU"/>
        </w:rPr>
        <w:tab/>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8.1.10. 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8.1.11. Приостанавливает частично или полностью деятельность при возникновении опасности для жизни и здоровья воспитанников и работников до полного устранения причин опасности.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8.1.12. Направляет в профсоюзный комитет для согласования все принимаемые решения (приказы) по вопросам охраны труда и здоровья работников и воспитанников.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8.1.14. Разрабатывает положение о системе управления охраной труда и обеспечивает контроль за её функционированием в соответствии с требованиями ст.212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8.1.15. Контролирует создание на паритетной основе и способствуют деятельности комитетов (комиссий) по охране труда в соответствии с требованиями ст.218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8.1.16.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Конкретный размер средств на указанные цели уточняется в соглашении по охране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8.1.17. 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8.1.18. 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8.1.19.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специальной оценке условий труда».8.1.22.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8.1.23. 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Pr>
          <w:rFonts w:ascii="Times New Roman" w:hAnsi="Times New Roman" w:eastAsia="Times New Roman" w:cs="Times New Roman"/>
          <w:b/>
          <w:sz w:val="28"/>
          <w:lang w:eastAsia="ru-RU"/>
        </w:rPr>
        <w:t>(Приложение № 9).</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r>
        <w:rPr>
          <w:rFonts w:ascii="Times New Roman" w:hAnsi="Times New Roman" w:eastAsia="Times New Roman" w:cs="Times New Roman"/>
          <w:b/>
          <w:sz w:val="28"/>
          <w:lang w:eastAsia="ru-RU"/>
        </w:rPr>
        <w:t>(Приложение № 6).</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8.1.26. Осуществляет обучение работников по программе «Пожарно-технического минимума», проводит инструктажи с работниками не реже 1 раза в год.</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8.1.27. Проводит практические тренировки работников по пожарной безопасности не реже 2 раз в год.</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8.1.28. Контролирует соблюдение работниками требований пожарной безопасности. </w:t>
      </w: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lang w:eastAsia="ru-RU"/>
        </w:rPr>
        <w:t>8.2. Работники обязуются: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8.2.4. Правильно применять средства индивидуальной и коллективной защиты.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Своевременно информировать работодателя о микроповреждениях, полученных в ходе трудовой деятельности.</w:t>
      </w:r>
    </w:p>
    <w:p>
      <w:pPr>
        <w:pStyle w:val="37"/>
        <w:ind w:firstLine="708"/>
        <w:jc w:val="both"/>
        <w:rPr>
          <w:rFonts w:ascii="Times New Roman" w:hAnsi="Times New Roman" w:eastAsia="Times New Roman" w:cs="Times New Roman"/>
          <w:b/>
          <w:bCs/>
          <w:sz w:val="28"/>
          <w:u w:val="single"/>
          <w:lang w:eastAsia="ru-RU"/>
        </w:rPr>
      </w:pPr>
      <w:r>
        <w:rPr>
          <w:rFonts w:ascii="Times New Roman" w:hAnsi="Times New Roman" w:eastAsia="Times New Roman" w:cs="Times New Roman"/>
          <w:b/>
          <w:bCs/>
          <w:sz w:val="28"/>
          <w:u w:val="single"/>
          <w:lang w:eastAsia="ru-RU"/>
        </w:rPr>
        <w:t>8.3. Профсоюзный комитет:</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8.3.1. Принимает участие в разработке проектов локальных нормативных актов по охране труда, а также согласовывает локальные нормативные акты, содержащие требования охраны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8.3.2. Обеспечивает оперативное и практическое руководство работой уполномоченного по охране труда.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8.3.3. Содействует созданию комитета (комиссии) по охране труда, выборам уполномоченного по охране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8.3.5. Оказывает помощь уполномоченному по охране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8.3.8. Проводит независимую экспертизу условий труда и обеспечения безопасности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8.3.9. Участвует в рассмотрении трудовых споров, заявлений и обращений членов профсоюза, связанных с нарушением законодательства об охране труда.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8.3.11. Изучает и заслушивает на заседаниях профсоюзного комитета вопросы состояния охраны труда в дошкольном образовательном учреждении.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8.3.12. Принимает участие в смотрах-конкурсах на звание «Лучший уполномоченный по охране труда Профсоюза».</w:t>
      </w:r>
    </w:p>
    <w:p>
      <w:pPr>
        <w:pStyle w:val="37"/>
        <w:ind w:firstLine="708"/>
        <w:jc w:val="both"/>
        <w:rPr>
          <w:rFonts w:ascii="Times New Roman" w:hAnsi="Times New Roman" w:eastAsia="Times New Roman" w:cs="Times New Roman"/>
          <w:b/>
          <w:bCs/>
          <w:sz w:val="28"/>
          <w:u w:val="single"/>
          <w:lang w:eastAsia="ru-RU"/>
        </w:rPr>
      </w:pPr>
      <w:r>
        <w:rPr>
          <w:rFonts w:ascii="Times New Roman" w:hAnsi="Times New Roman" w:eastAsia="Times New Roman" w:cs="Times New Roman"/>
          <w:b/>
          <w:bCs/>
          <w:sz w:val="28"/>
          <w:u w:val="single"/>
          <w:lang w:eastAsia="ru-RU"/>
        </w:rPr>
        <w:t>8.4. Стороны совместно: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проверок нарушений требований охраны труда.</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eastAsia="Times New Roman" w:cs="Times New Roman"/>
          <w:b/>
          <w:sz w:val="28"/>
          <w:lang w:eastAsia="ru-RU"/>
        </w:rPr>
      </w:pPr>
      <w:r>
        <w:rPr>
          <w:rFonts w:ascii="Times New Roman" w:hAnsi="Times New Roman" w:eastAsia="Times New Roman" w:cs="Times New Roman"/>
          <w:b/>
          <w:sz w:val="28"/>
          <w:u w:val="single"/>
          <w:lang w:val="en-US" w:eastAsia="ru-RU"/>
        </w:rPr>
        <w:t>IX</w:t>
      </w:r>
      <w:r>
        <w:rPr>
          <w:rFonts w:ascii="Times New Roman" w:hAnsi="Times New Roman" w:eastAsia="Times New Roman" w:cs="Times New Roman"/>
          <w:b/>
          <w:sz w:val="28"/>
          <w:u w:val="single"/>
          <w:lang w:eastAsia="ru-RU"/>
        </w:rPr>
        <w:t>. Социальные гарантии, льготы</w:t>
      </w:r>
      <w:r>
        <w:rPr>
          <w:rFonts w:ascii="Times New Roman" w:hAnsi="Times New Roman" w:eastAsia="Times New Roman" w:cs="Times New Roman"/>
          <w:b/>
          <w:sz w:val="28"/>
          <w:lang w:eastAsia="ru-RU"/>
        </w:rPr>
        <w:t>.</w:t>
      </w:r>
    </w:p>
    <w:p>
      <w:pPr>
        <w:pStyle w:val="37"/>
        <w:jc w:val="center"/>
        <w:rPr>
          <w:rFonts w:ascii="Times New Roman" w:hAnsi="Times New Roman" w:eastAsia="Times New Roman" w:cs="Times New Roman"/>
          <w:b/>
          <w:sz w:val="28"/>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 в пределах фонда оплаты труда, в том числе за счет внебюджетных средств образовательной организации, стороны предусматривают:</w:t>
      </w:r>
    </w:p>
    <w:p>
      <w:pPr>
        <w:pStyle w:val="40"/>
        <w:rPr>
          <w:sz w:val="28"/>
          <w:szCs w:val="28"/>
        </w:rPr>
      </w:pPr>
      <w:r>
        <w:rPr>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pPr>
        <w:widowControl w:val="0"/>
        <w:autoSpaceDE w:val="0"/>
        <w:autoSpaceDN w:val="0"/>
        <w:adjustRightInd w:val="0"/>
        <w:ind w:firstLine="709"/>
        <w:jc w:val="both"/>
        <w:rPr>
          <w:sz w:val="28"/>
          <w:szCs w:val="28"/>
          <w:u w:val="single"/>
        </w:rPr>
      </w:pPr>
      <w:r>
        <w:rPr>
          <w:sz w:val="28"/>
          <w:szCs w:val="28"/>
          <w:u w:val="single"/>
        </w:rPr>
        <w:t>9.1.2. Предоставление работникам образования оплачиваемых свободных дней по следующим причинам:</w:t>
      </w:r>
    </w:p>
    <w:p>
      <w:pPr>
        <w:widowControl w:val="0"/>
        <w:autoSpaceDE w:val="0"/>
        <w:autoSpaceDN w:val="0"/>
        <w:adjustRightInd w:val="0"/>
        <w:ind w:firstLine="709"/>
        <w:jc w:val="both"/>
        <w:rPr>
          <w:sz w:val="28"/>
          <w:szCs w:val="28"/>
          <w:u w:val="single"/>
        </w:rPr>
      </w:pPr>
      <w:r>
        <w:rPr>
          <w:sz w:val="28"/>
          <w:szCs w:val="28"/>
          <w:u w:val="single"/>
        </w:rPr>
        <w:t>- бракосочетание работника - три рабочих дня;</w:t>
      </w:r>
    </w:p>
    <w:p>
      <w:pPr>
        <w:widowControl w:val="0"/>
        <w:autoSpaceDE w:val="0"/>
        <w:autoSpaceDN w:val="0"/>
        <w:adjustRightInd w:val="0"/>
        <w:ind w:firstLine="709"/>
        <w:jc w:val="both"/>
        <w:rPr>
          <w:sz w:val="28"/>
          <w:szCs w:val="28"/>
          <w:u w:val="single"/>
        </w:rPr>
      </w:pPr>
      <w:r>
        <w:rPr>
          <w:sz w:val="28"/>
          <w:szCs w:val="28"/>
          <w:u w:val="single"/>
        </w:rPr>
        <w:t>- бракосочетание детей –два рабочих дня;</w:t>
      </w:r>
    </w:p>
    <w:p>
      <w:pPr>
        <w:ind w:firstLine="709"/>
        <w:rPr>
          <w:sz w:val="28"/>
          <w:szCs w:val="28"/>
          <w:u w:val="single"/>
        </w:rPr>
      </w:pPr>
      <w:r>
        <w:rPr>
          <w:sz w:val="28"/>
          <w:szCs w:val="28"/>
          <w:u w:val="single"/>
        </w:rPr>
        <w:t>- родителям выпускников в день последнего звонка или выпускного- один рабочий день;</w:t>
      </w:r>
    </w:p>
    <w:p>
      <w:pPr>
        <w:ind w:firstLine="709"/>
        <w:rPr>
          <w:sz w:val="28"/>
          <w:szCs w:val="28"/>
          <w:u w:val="single"/>
        </w:rPr>
      </w:pPr>
      <w:r>
        <w:rPr>
          <w:sz w:val="28"/>
          <w:szCs w:val="28"/>
          <w:u w:val="single"/>
        </w:rPr>
        <w:t>- родителям первоклассников - 1 сентября:</w:t>
      </w:r>
    </w:p>
    <w:p>
      <w:pPr>
        <w:widowControl w:val="0"/>
        <w:autoSpaceDE w:val="0"/>
        <w:autoSpaceDN w:val="0"/>
        <w:adjustRightInd w:val="0"/>
        <w:ind w:firstLine="709"/>
        <w:jc w:val="both"/>
        <w:rPr>
          <w:sz w:val="28"/>
          <w:szCs w:val="28"/>
          <w:u w:val="single"/>
        </w:rPr>
      </w:pPr>
      <w:r>
        <w:rPr>
          <w:sz w:val="28"/>
          <w:szCs w:val="28"/>
          <w:u w:val="single"/>
        </w:rPr>
        <w:t>- смерть детей, родителей, супруга, супруги - три рабочих дня;</w:t>
      </w:r>
    </w:p>
    <w:p>
      <w:pPr>
        <w:widowControl w:val="0"/>
        <w:autoSpaceDE w:val="0"/>
        <w:autoSpaceDN w:val="0"/>
        <w:adjustRightInd w:val="0"/>
        <w:ind w:firstLine="709"/>
        <w:jc w:val="both"/>
        <w:rPr>
          <w:sz w:val="28"/>
          <w:szCs w:val="28"/>
          <w:u w:val="single"/>
        </w:rPr>
      </w:pPr>
      <w:r>
        <w:rPr>
          <w:sz w:val="28"/>
          <w:szCs w:val="28"/>
          <w:u w:val="single"/>
        </w:rPr>
        <w:t>- переезд на новое место жительства - два рабочих дня;</w:t>
      </w:r>
    </w:p>
    <w:p>
      <w:pPr>
        <w:ind w:firstLine="709"/>
        <w:rPr>
          <w:sz w:val="28"/>
          <w:szCs w:val="28"/>
          <w:u w:val="single"/>
        </w:rPr>
      </w:pPr>
      <w:r>
        <w:rPr>
          <w:sz w:val="28"/>
          <w:szCs w:val="28"/>
          <w:u w:val="single"/>
        </w:rPr>
        <w:t>- проводы сына на службу в армию - один рабочий день;</w:t>
      </w:r>
    </w:p>
    <w:p>
      <w:pPr>
        <w:ind w:firstLine="709"/>
        <w:rPr>
          <w:sz w:val="28"/>
          <w:szCs w:val="28"/>
          <w:u w:val="single"/>
        </w:rPr>
      </w:pPr>
      <w:r>
        <w:rPr>
          <w:sz w:val="28"/>
          <w:szCs w:val="28"/>
          <w:u w:val="single"/>
        </w:rPr>
        <w:t>- работникам, являющимся участниками боевых действий – один день в квартал;</w:t>
      </w:r>
    </w:p>
    <w:p>
      <w:pPr>
        <w:ind w:firstLine="709"/>
        <w:rPr>
          <w:sz w:val="28"/>
          <w:szCs w:val="28"/>
          <w:u w:val="single"/>
        </w:rPr>
      </w:pPr>
      <w:r>
        <w:rPr>
          <w:sz w:val="28"/>
          <w:szCs w:val="28"/>
          <w:u w:val="single"/>
        </w:rPr>
        <w:t>- работникам, имеющим родителей в возрасте 80 лет и старше – один день в квартал.</w:t>
      </w:r>
    </w:p>
    <w:p>
      <w:pPr>
        <w:ind w:firstLine="709"/>
        <w:rPr>
          <w:sz w:val="28"/>
          <w:szCs w:val="28"/>
          <w:u w:val="single"/>
        </w:rPr>
      </w:pPr>
      <w:r>
        <w:rPr>
          <w:sz w:val="28"/>
          <w:szCs w:val="28"/>
          <w:u w:val="single"/>
        </w:rPr>
        <w:t>- на совершение обрядов (никах, венчание)- один рабочий день;</w:t>
      </w:r>
    </w:p>
    <w:p>
      <w:pPr>
        <w:ind w:firstLine="709"/>
        <w:rPr>
          <w:sz w:val="28"/>
          <w:szCs w:val="28"/>
          <w:u w:val="single"/>
        </w:rPr>
      </w:pPr>
      <w:r>
        <w:rPr>
          <w:sz w:val="28"/>
          <w:szCs w:val="28"/>
          <w:u w:val="single"/>
        </w:rPr>
        <w:t>- работникам-инвалидам- один рабочий день в месяц;</w:t>
      </w:r>
    </w:p>
    <w:p>
      <w:pPr>
        <w:ind w:firstLine="709"/>
        <w:rPr>
          <w:b/>
          <w:sz w:val="28"/>
          <w:szCs w:val="28"/>
        </w:rPr>
      </w:pPr>
      <w:r>
        <w:rPr>
          <w:b/>
          <w:sz w:val="28"/>
          <w:szCs w:val="28"/>
        </w:rPr>
        <w:t>- руководителям районных методических объединений:</w:t>
      </w:r>
    </w:p>
    <w:p>
      <w:pPr>
        <w:ind w:firstLine="709"/>
        <w:rPr>
          <w:sz w:val="28"/>
          <w:szCs w:val="28"/>
        </w:rPr>
      </w:pPr>
      <w:r>
        <w:rPr>
          <w:sz w:val="28"/>
          <w:szCs w:val="28"/>
        </w:rPr>
        <w:t>заведующих муниципальных бюджетных дошкольных образовательных учреждений - 3 дня;</w:t>
      </w:r>
    </w:p>
    <w:p>
      <w:pPr>
        <w:ind w:firstLine="709"/>
        <w:rPr>
          <w:sz w:val="28"/>
          <w:szCs w:val="28"/>
        </w:rPr>
      </w:pPr>
      <w:r>
        <w:rPr>
          <w:sz w:val="28"/>
          <w:szCs w:val="28"/>
        </w:rPr>
        <w:t xml:space="preserve">учителей-логопедов - 3 дня; </w:t>
      </w:r>
    </w:p>
    <w:p>
      <w:pPr>
        <w:ind w:firstLine="709"/>
        <w:rPr>
          <w:sz w:val="28"/>
          <w:szCs w:val="28"/>
        </w:rPr>
      </w:pPr>
      <w:r>
        <w:rPr>
          <w:sz w:val="28"/>
          <w:szCs w:val="28"/>
        </w:rPr>
        <w:t xml:space="preserve">музыкальных руководителей - 3 дня; </w:t>
      </w:r>
    </w:p>
    <w:p>
      <w:pPr>
        <w:ind w:firstLine="709"/>
        <w:rPr>
          <w:sz w:val="28"/>
          <w:szCs w:val="28"/>
        </w:rPr>
      </w:pPr>
      <w:r>
        <w:rPr>
          <w:sz w:val="28"/>
          <w:szCs w:val="28"/>
        </w:rPr>
        <w:t xml:space="preserve">воспитателей по обучению татарскому языку - 3 дня; </w:t>
      </w:r>
    </w:p>
    <w:p>
      <w:pPr>
        <w:ind w:firstLine="709"/>
        <w:rPr>
          <w:sz w:val="28"/>
          <w:szCs w:val="28"/>
        </w:rPr>
      </w:pPr>
      <w:r>
        <w:rPr>
          <w:sz w:val="28"/>
          <w:szCs w:val="28"/>
        </w:rPr>
        <w:t xml:space="preserve">учителей- предметников - 3 дня; </w:t>
      </w:r>
    </w:p>
    <w:p>
      <w:pPr>
        <w:ind w:firstLine="709"/>
        <w:rPr>
          <w:sz w:val="28"/>
          <w:szCs w:val="28"/>
        </w:rPr>
      </w:pPr>
      <w:r>
        <w:rPr>
          <w:sz w:val="28"/>
          <w:szCs w:val="28"/>
        </w:rPr>
        <w:t xml:space="preserve">классных руководителей – 3дня. </w:t>
      </w:r>
    </w:p>
    <w:p>
      <w:pPr>
        <w:widowControl w:val="0"/>
        <w:autoSpaceDE w:val="0"/>
        <w:autoSpaceDN w:val="0"/>
        <w:adjustRightInd w:val="0"/>
        <w:ind w:firstLine="709"/>
        <w:jc w:val="both"/>
        <w:rPr>
          <w:sz w:val="28"/>
          <w:szCs w:val="28"/>
          <w:u w:val="single"/>
        </w:rPr>
      </w:pPr>
      <w:r>
        <w:rPr>
          <w:sz w:val="28"/>
          <w:szCs w:val="28"/>
          <w:u w:val="single"/>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Pr>
          <w:sz w:val="28"/>
          <w:szCs w:val="28"/>
          <w:u w:val="single"/>
        </w:rPr>
        <w:t>(ст.116 ТК РФ);</w:t>
      </w:r>
    </w:p>
    <w:bookmarkEnd w:id="12"/>
    <w:p>
      <w:pPr>
        <w:widowControl w:val="0"/>
        <w:autoSpaceDE w:val="0"/>
        <w:autoSpaceDN w:val="0"/>
        <w:adjustRightInd w:val="0"/>
        <w:ind w:firstLine="709"/>
        <w:jc w:val="both"/>
        <w:rPr>
          <w:sz w:val="28"/>
          <w:szCs w:val="28"/>
          <w:u w:val="single"/>
        </w:rPr>
      </w:pPr>
      <w:r>
        <w:rPr>
          <w:sz w:val="28"/>
          <w:szCs w:val="28"/>
          <w:u w:val="single"/>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ежегодного оплачиваемого отпуска (ст.116 ТК РФ);</w:t>
      </w:r>
    </w:p>
    <w:p>
      <w:pPr>
        <w:widowControl w:val="0"/>
        <w:autoSpaceDE w:val="0"/>
        <w:autoSpaceDN w:val="0"/>
        <w:adjustRightInd w:val="0"/>
        <w:ind w:firstLine="709"/>
        <w:jc w:val="both"/>
        <w:rPr>
          <w:b/>
          <w:sz w:val="28"/>
          <w:szCs w:val="28"/>
        </w:rPr>
      </w:pPr>
      <w:r>
        <w:rPr>
          <w:b/>
          <w:sz w:val="28"/>
          <w:szCs w:val="28"/>
        </w:rPr>
        <w:t>9.1.5. Выплаты работникам образовательных организаций материального поощрения из премиального фонда организации, в размере:</w:t>
      </w:r>
    </w:p>
    <w:p>
      <w:pPr>
        <w:widowControl w:val="0"/>
        <w:autoSpaceDE w:val="0"/>
        <w:autoSpaceDN w:val="0"/>
        <w:adjustRightInd w:val="0"/>
        <w:ind w:firstLine="709"/>
        <w:jc w:val="both"/>
        <w:rPr>
          <w:sz w:val="28"/>
          <w:szCs w:val="28"/>
          <w:u w:val="single"/>
        </w:rPr>
      </w:pPr>
      <w:r>
        <w:rPr>
          <w:sz w:val="28"/>
          <w:szCs w:val="28"/>
          <w:u w:val="single"/>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pPr>
        <w:widowControl w:val="0"/>
        <w:autoSpaceDE w:val="0"/>
        <w:autoSpaceDN w:val="0"/>
        <w:adjustRightInd w:val="0"/>
        <w:ind w:firstLine="709"/>
        <w:jc w:val="both"/>
        <w:rPr>
          <w:sz w:val="28"/>
          <w:szCs w:val="28"/>
          <w:u w:val="single"/>
        </w:rPr>
      </w:pPr>
      <w:r>
        <w:rPr>
          <w:sz w:val="28"/>
          <w:szCs w:val="28"/>
          <w:u w:val="single"/>
        </w:rPr>
        <w:t>-до 1 ставки; на похороны близких родственников (супруг, супруга, дети).</w:t>
      </w:r>
    </w:p>
    <w:p>
      <w:pPr>
        <w:widowControl w:val="0"/>
        <w:autoSpaceDE w:val="0"/>
        <w:autoSpaceDN w:val="0"/>
        <w:adjustRightInd w:val="0"/>
        <w:ind w:firstLine="709"/>
        <w:jc w:val="both"/>
        <w:rPr>
          <w:sz w:val="28"/>
          <w:szCs w:val="28"/>
        </w:rPr>
      </w:pPr>
      <w:r>
        <w:rPr>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pPr>
        <w:widowControl w:val="0"/>
        <w:autoSpaceDE w:val="0"/>
        <w:autoSpaceDN w:val="0"/>
        <w:adjustRightInd w:val="0"/>
        <w:ind w:firstLine="709"/>
        <w:jc w:val="both"/>
        <w:rPr>
          <w:sz w:val="28"/>
          <w:szCs w:val="28"/>
        </w:rPr>
      </w:pPr>
      <w:r>
        <w:rPr>
          <w:sz w:val="28"/>
          <w:szCs w:val="28"/>
        </w:rPr>
        <w:t>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pPr>
        <w:widowControl w:val="0"/>
        <w:autoSpaceDE w:val="0"/>
        <w:autoSpaceDN w:val="0"/>
        <w:adjustRightInd w:val="0"/>
        <w:ind w:firstLine="709"/>
        <w:jc w:val="both"/>
        <w:rPr>
          <w:sz w:val="28"/>
          <w:szCs w:val="28"/>
          <w:u w:val="single"/>
        </w:rPr>
      </w:pPr>
      <w:r>
        <w:rPr>
          <w:sz w:val="28"/>
          <w:szCs w:val="28"/>
          <w:u w:val="single"/>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pPr>
        <w:widowControl w:val="0"/>
        <w:autoSpaceDE w:val="0"/>
        <w:autoSpaceDN w:val="0"/>
        <w:adjustRightInd w:val="0"/>
        <w:ind w:firstLine="709"/>
        <w:jc w:val="both"/>
        <w:rPr>
          <w:sz w:val="28"/>
          <w:szCs w:val="28"/>
        </w:rPr>
      </w:pPr>
      <w:r>
        <w:rPr>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pPr>
        <w:widowControl w:val="0"/>
        <w:autoSpaceDE w:val="0"/>
        <w:autoSpaceDN w:val="0"/>
        <w:adjustRightInd w:val="0"/>
        <w:ind w:firstLine="709"/>
        <w:jc w:val="both"/>
        <w:rPr>
          <w:sz w:val="28"/>
          <w:szCs w:val="28"/>
        </w:rPr>
      </w:pPr>
      <w:r>
        <w:rPr>
          <w:sz w:val="28"/>
          <w:szCs w:val="28"/>
        </w:rPr>
        <w:t>-льготные путевки в санатории ФПРТ, объединения профкурорт ФНПР;</w:t>
      </w:r>
    </w:p>
    <w:p>
      <w:pPr>
        <w:widowControl w:val="0"/>
        <w:autoSpaceDE w:val="0"/>
        <w:autoSpaceDN w:val="0"/>
        <w:adjustRightInd w:val="0"/>
        <w:ind w:firstLine="709"/>
        <w:jc w:val="both"/>
        <w:rPr>
          <w:sz w:val="28"/>
          <w:szCs w:val="28"/>
        </w:rPr>
      </w:pPr>
      <w:r>
        <w:rPr>
          <w:sz w:val="28"/>
          <w:szCs w:val="28"/>
        </w:rPr>
        <w:t>-льготный отдых на море по оздоровительным проектам;</w:t>
      </w:r>
    </w:p>
    <w:p>
      <w:pPr>
        <w:widowControl w:val="0"/>
        <w:autoSpaceDE w:val="0"/>
        <w:autoSpaceDN w:val="0"/>
        <w:adjustRightInd w:val="0"/>
        <w:ind w:firstLine="709"/>
        <w:jc w:val="both"/>
        <w:rPr>
          <w:sz w:val="28"/>
          <w:szCs w:val="28"/>
        </w:rPr>
      </w:pPr>
      <w:r>
        <w:rPr>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 -санаторный отдых по программе «Тур выходного дня»;</w:t>
      </w:r>
    </w:p>
    <w:p>
      <w:pPr>
        <w:widowControl w:val="0"/>
        <w:autoSpaceDE w:val="0"/>
        <w:autoSpaceDN w:val="0"/>
        <w:adjustRightInd w:val="0"/>
        <w:ind w:firstLine="709"/>
        <w:jc w:val="both"/>
        <w:rPr>
          <w:sz w:val="28"/>
          <w:szCs w:val="28"/>
        </w:rPr>
      </w:pPr>
      <w:r>
        <w:rPr>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pPr>
        <w:widowControl w:val="0"/>
        <w:autoSpaceDE w:val="0"/>
        <w:autoSpaceDN w:val="0"/>
        <w:adjustRightInd w:val="0"/>
        <w:ind w:firstLine="709"/>
        <w:jc w:val="both"/>
        <w:rPr>
          <w:sz w:val="28"/>
          <w:szCs w:val="28"/>
        </w:rPr>
      </w:pPr>
      <w:r>
        <w:rPr>
          <w:sz w:val="28"/>
          <w:szCs w:val="28"/>
        </w:rPr>
        <w:t>9.1.10.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pPr>
        <w:pStyle w:val="37"/>
        <w:ind w:firstLine="708"/>
        <w:jc w:val="both"/>
        <w:rPr>
          <w:rFonts w:ascii="Times New Roman" w:hAnsi="Times New Roman" w:eastAsia="Times New Roman" w:cs="Times New Roman"/>
          <w:sz w:val="28"/>
          <w:lang w:eastAsia="ru-RU"/>
        </w:rPr>
      </w:pP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u w:val="single"/>
          <w:lang w:eastAsia="ru-RU"/>
        </w:rPr>
        <w:t>9.2. Стороны подтверждают</w:t>
      </w:r>
      <w:r>
        <w:rPr>
          <w:rFonts w:ascii="Times New Roman" w:hAnsi="Times New Roman" w:eastAsia="Times New Roman" w:cs="Times New Roman"/>
          <w:b/>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pPr>
        <w:pStyle w:val="37"/>
        <w:ind w:firstLine="708"/>
        <w:jc w:val="both"/>
        <w:rPr>
          <w:rFonts w:ascii="Times New Roman" w:hAnsi="Times New Roman" w:eastAsia="Times New Roman" w:cs="Times New Roman"/>
          <w:sz w:val="28"/>
          <w:u w:val="single"/>
          <w:lang w:eastAsia="ru-RU"/>
        </w:rPr>
      </w:pPr>
      <w:r>
        <w:rPr>
          <w:rFonts w:ascii="Times New Roman" w:hAnsi="Times New Roman" w:eastAsia="Times New Roman" w:cs="Times New Roman"/>
          <w:sz w:val="28"/>
          <w:u w:val="single"/>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pPr>
        <w:pStyle w:val="37"/>
        <w:ind w:firstLine="708"/>
        <w:jc w:val="both"/>
        <w:rPr>
          <w:rFonts w:ascii="Times New Roman" w:hAnsi="Times New Roman" w:cs="Times New Roman"/>
          <w:sz w:val="28"/>
          <w:u w:val="single"/>
        </w:rPr>
      </w:pPr>
      <w:bookmarkStart w:id="13" w:name="sub_18512"/>
      <w:r>
        <w:rPr>
          <w:rFonts w:ascii="Times New Roman" w:hAnsi="Times New Roman" w:cs="Times New Roman"/>
          <w:sz w:val="28"/>
          <w:u w:val="single"/>
        </w:rPr>
        <w:t xml:space="preserve">Работники, достигшие возраста сорока лет, за исключением лиц, указанных в </w:t>
      </w:r>
      <w:r>
        <w:fldChar w:fldCharType="begin"/>
      </w:r>
      <w:r>
        <w:instrText xml:space="preserve"> HYPERLINK \l "sub_185102" </w:instrText>
      </w:r>
      <w:r>
        <w:fldChar w:fldCharType="separate"/>
      </w:r>
      <w:r>
        <w:rPr>
          <w:rStyle w:val="43"/>
          <w:rFonts w:ascii="Times New Roman" w:hAnsi="Times New Roman" w:cs="Times New Roman"/>
          <w:color w:val="auto"/>
          <w:sz w:val="28"/>
          <w:szCs w:val="28"/>
          <w:u w:val="single"/>
        </w:rPr>
        <w:t>части третьей</w:t>
      </w:r>
      <w:r>
        <w:rPr>
          <w:rStyle w:val="43"/>
          <w:rFonts w:ascii="Times New Roman" w:hAnsi="Times New Roman" w:cs="Times New Roman"/>
          <w:color w:val="auto"/>
          <w:sz w:val="28"/>
          <w:szCs w:val="28"/>
          <w:u w:val="single"/>
        </w:rPr>
        <w:fldChar w:fldCharType="end"/>
      </w:r>
      <w:r>
        <w:rPr>
          <w:rFonts w:ascii="Times New Roman" w:hAnsi="Times New Roman" w:cs="Times New Roman"/>
          <w:sz w:val="28"/>
          <w:u w:val="single"/>
        </w:rPr>
        <w:t xml:space="preserve"> настоящего пункта, при прохождении диспансеризации в порядке, предусмотренном </w:t>
      </w:r>
      <w:r>
        <w:fldChar w:fldCharType="begin"/>
      </w:r>
      <w:r>
        <w:instrText xml:space="preserve"> HYPERLINK "garantF1://12091967.46" </w:instrText>
      </w:r>
      <w:r>
        <w:fldChar w:fldCharType="separate"/>
      </w:r>
      <w:r>
        <w:rPr>
          <w:rStyle w:val="43"/>
          <w:rFonts w:ascii="Times New Roman" w:hAnsi="Times New Roman" w:cs="Times New Roman"/>
          <w:color w:val="auto"/>
          <w:sz w:val="28"/>
          <w:szCs w:val="28"/>
          <w:u w:val="single"/>
        </w:rPr>
        <w:t>законодательством</w:t>
      </w:r>
      <w:r>
        <w:rPr>
          <w:rStyle w:val="43"/>
          <w:rFonts w:ascii="Times New Roman" w:hAnsi="Times New Roman" w:cs="Times New Roman"/>
          <w:color w:val="auto"/>
          <w:sz w:val="28"/>
          <w:szCs w:val="28"/>
          <w:u w:val="single"/>
        </w:rPr>
        <w:fldChar w:fldCharType="end"/>
      </w:r>
      <w:r>
        <w:rPr>
          <w:rFonts w:ascii="Times New Roman" w:hAnsi="Times New Roman" w:cs="Times New Roman"/>
          <w:sz w:val="28"/>
          <w:u w:val="single"/>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pPr>
        <w:pStyle w:val="37"/>
        <w:ind w:firstLine="708"/>
        <w:jc w:val="both"/>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 xml:space="preserve">9.3. Стороны предусматривают: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решение вопроса о предоставлении льготных кредитов работникам в соответствии  с </w:t>
      </w:r>
      <w:r>
        <w:fldChar w:fldCharType="begin"/>
      </w:r>
      <w:r>
        <w:instrText xml:space="preserve"> HYPERLINK "garantF1://12082235.0" </w:instrText>
      </w:r>
      <w:r>
        <w:fldChar w:fldCharType="separate"/>
      </w:r>
      <w:r>
        <w:rPr>
          <w:rFonts w:ascii="Times New Roman" w:hAnsi="Times New Roman" w:eastAsia="Times New Roman" w:cs="Times New Roman"/>
          <w:sz w:val="28"/>
          <w:lang w:eastAsia="ru-RU"/>
        </w:rPr>
        <w:t>Постановлением Правительства Российской Федерации от 17 декабря 2010 г. № 1050 «</w:t>
      </w:r>
      <w:r>
        <w:rPr>
          <w:rFonts w:ascii="Times New Roman" w:hAnsi="Times New Roman" w:eastAsia="Times New Roman" w:cs="Times New Roman"/>
          <w:sz w:val="28"/>
          <w:lang w:eastAsia="ru-RU"/>
        </w:rPr>
        <w:fldChar w:fldCharType="end"/>
      </w:r>
      <w:r>
        <w:rPr>
          <w:rFonts w:ascii="Times New Roman" w:hAnsi="Times New Roman" w:eastAsia="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 по ипотечному кредитованию;</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финансирование за счет средств профсоюзного бюджета, социального страхования, бюджетов образовательного учреждения мероприятий по созданию условий для отдыха работников и их детей.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bCs/>
          <w:sz w:val="28"/>
          <w:lang w:eastAsia="ru-RU"/>
        </w:rPr>
        <w:t>9.4.</w:t>
      </w:r>
      <w:r>
        <w:rPr>
          <w:rFonts w:ascii="Times New Roman" w:hAnsi="Times New Roman" w:eastAsia="Times New Roman" w:cs="Times New Roman"/>
          <w:sz w:val="28"/>
          <w:lang w:eastAsia="ru-RU"/>
        </w:rPr>
        <w:t xml:space="preserve"> Стороны осуществляют систематический контроль за предоставлением социальных льгот и гарантий работникам.</w:t>
      </w: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Х. Спорт и здоровье.</w:t>
      </w:r>
    </w:p>
    <w:p>
      <w:pPr>
        <w:pStyle w:val="37"/>
        <w:jc w:val="center"/>
        <w:rPr>
          <w:rFonts w:ascii="Times New Roman" w:hAnsi="Times New Roman" w:eastAsia="Times New Roman" w:cs="Times New Roman"/>
          <w:b/>
          <w:sz w:val="28"/>
          <w:u w:val="single"/>
          <w:lang w:eastAsia="ru-RU"/>
        </w:rPr>
      </w:pPr>
    </w:p>
    <w:p>
      <w:pPr>
        <w:pStyle w:val="37"/>
        <w:ind w:firstLine="708"/>
        <w:jc w:val="both"/>
        <w:rPr>
          <w:rFonts w:ascii="Times New Roman" w:hAnsi="Times New Roman" w:eastAsia="Times New Roman" w:cs="Times New Roman"/>
          <w:b/>
          <w:sz w:val="28"/>
          <w:lang w:eastAsia="ru-RU"/>
        </w:rPr>
      </w:pPr>
      <w:r>
        <w:rPr>
          <w:rFonts w:ascii="Times New Roman" w:hAnsi="Times New Roman" w:eastAsia="Times New Roman" w:cs="Times New Roman"/>
          <w:b/>
          <w:sz w:val="28"/>
          <w:u w:val="single"/>
          <w:lang w:eastAsia="ru-RU"/>
        </w:rPr>
        <w:t>10.1. Стороны договорились</w:t>
      </w:r>
      <w:r>
        <w:rPr>
          <w:rFonts w:ascii="Times New Roman" w:hAnsi="Times New Roman" w:eastAsia="Times New Roman" w:cs="Times New Roman"/>
          <w:b/>
          <w:sz w:val="28"/>
          <w:lang w:eastAsia="ru-RU"/>
        </w:rPr>
        <w:t>:</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Повышение мотивации членов профсоюза к регулярным занятиям физической культуры и ведению здорового образа жизни: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содействие развитию условий для занятия физической культурой и спортом в дошкольном учреждении;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популяризация в образовательном учреждении инновационных форм организации физкультурно-спортивной деятельности;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поддержка и распространение здоровьеформирующих, здоровьеукрепляющих физкультурно-оздоровительных и спортивных инициатив для работников учреждения;</w:t>
      </w:r>
    </w:p>
    <w:p>
      <w:pPr>
        <w:pStyle w:val="37"/>
        <w:jc w:val="both"/>
        <w:rPr>
          <w:rFonts w:ascii="Times New Roman" w:hAnsi="Times New Roman" w:eastAsia="Times New Roman" w:cs="Times New Roman"/>
          <w:b/>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b/>
          <w:sz w:val="28"/>
          <w:lang w:eastAsia="ru-RU"/>
        </w:rPr>
        <w:t xml:space="preserve">10.2. Работодатель: </w:t>
      </w:r>
    </w:p>
    <w:p>
      <w:pPr>
        <w:pStyle w:val="37"/>
        <w:jc w:val="both"/>
        <w:rPr>
          <w:rFonts w:ascii="Times New Roman" w:hAnsi="Times New Roman" w:cs="Times New Roman"/>
          <w:sz w:val="28"/>
          <w:shd w:val="clear" w:color="auto" w:fill="FFFFFF"/>
        </w:rPr>
      </w:pPr>
      <w:r>
        <w:rPr>
          <w:rFonts w:ascii="Times New Roman" w:hAnsi="Times New Roman" w:eastAsia="Times New Roman" w:cs="Times New Roman"/>
          <w:lang w:eastAsia="ru-RU"/>
        </w:rPr>
        <w:tab/>
      </w:r>
      <w:r>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Pr>
          <w:rFonts w:ascii="Times New Roman" w:hAnsi="Times New Roman" w:cs="Times New Roman"/>
          <w:shd w:val="clear" w:color="auto" w:fill="FFFFFF"/>
        </w:rPr>
        <w:t xml:space="preserve"> </w:t>
      </w:r>
      <w:r>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pPr>
        <w:pStyle w:val="37"/>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Высокогорского района.</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10.2.5. Способствует оборудованию зон отдыха для сотрудников в дошкольном учреждении.</w:t>
      </w:r>
    </w:p>
    <w:p>
      <w:pPr>
        <w:pStyle w:val="37"/>
        <w:ind w:firstLine="708"/>
        <w:jc w:val="both"/>
        <w:rPr>
          <w:rFonts w:ascii="Times New Roman" w:hAnsi="Times New Roman" w:cs="Times New Roman"/>
          <w:bCs/>
          <w:sz w:val="28"/>
          <w:shd w:val="clear" w:color="auto" w:fill="FFFFFF"/>
        </w:rPr>
      </w:pPr>
      <w:r>
        <w:rPr>
          <w:rFonts w:ascii="Times New Roman" w:hAnsi="Times New Roman" w:cs="Times New Roman"/>
          <w:sz w:val="28"/>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pPr>
        <w:pStyle w:val="37"/>
        <w:ind w:firstLine="708"/>
        <w:jc w:val="both"/>
        <w:rPr>
          <w:rFonts w:ascii="Times New Roman" w:hAnsi="Times New Roman" w:cs="Times New Roman"/>
          <w:b/>
          <w:bCs/>
          <w:sz w:val="28"/>
          <w:u w:val="single"/>
        </w:rPr>
      </w:pPr>
      <w:r>
        <w:rPr>
          <w:rFonts w:ascii="Times New Roman" w:hAnsi="Times New Roman" w:cs="Times New Roman"/>
          <w:b/>
          <w:bCs/>
          <w:sz w:val="28"/>
          <w:u w:val="single"/>
        </w:rPr>
        <w:t>10.4. Профсоюзный комитет:</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pPr>
        <w:pStyle w:val="37"/>
        <w:ind w:left="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-льготные путевки в санатории ФПРТ, объединения профкурорт ФПРТ;</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-отдых в Крым по проекту «За здоровьем в Крым», «Лето.Сочи»;</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-санаторный отдых по программе «Профсоюзный уик-энд»;</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10.4.2.  Организует участие в социальных проектах:</w:t>
      </w:r>
    </w:p>
    <w:p>
      <w:pPr>
        <w:pStyle w:val="37"/>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«Лыжня России», «Воскресная лыжня»; «К здоровью через плавание»; Спартакиада работников образования.</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pPr>
        <w:pStyle w:val="37"/>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10.4.4.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курсы здоровья, здорового питания, акции здорового образа жизни, эстафеты, соревнования).</w:t>
      </w:r>
    </w:p>
    <w:p>
      <w:pPr>
        <w:pStyle w:val="37"/>
        <w:jc w:val="both"/>
        <w:rPr>
          <w:rFonts w:ascii="Times New Roman" w:hAnsi="Times New Roman" w:cs="Times New Roman"/>
          <w:sz w:val="28"/>
          <w:shd w:val="clear" w:color="auto" w:fill="FFFFFF"/>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Х</w:t>
      </w:r>
      <w:r>
        <w:rPr>
          <w:rFonts w:ascii="Times New Roman" w:hAnsi="Times New Roman" w:eastAsia="Times New Roman" w:cs="Times New Roman"/>
          <w:b/>
          <w:sz w:val="28"/>
          <w:u w:val="single"/>
          <w:lang w:val="en-US" w:eastAsia="ru-RU"/>
        </w:rPr>
        <w:t>I</w:t>
      </w:r>
      <w:r>
        <w:rPr>
          <w:rFonts w:ascii="Times New Roman" w:hAnsi="Times New Roman" w:eastAsia="Times New Roman" w:cs="Times New Roman"/>
          <w:b/>
          <w:sz w:val="28"/>
          <w:u w:val="single"/>
          <w:lang w:eastAsia="ru-RU"/>
        </w:rPr>
        <w:t>. Пенсионное обеспечение.</w:t>
      </w:r>
    </w:p>
    <w:p>
      <w:pPr>
        <w:pStyle w:val="37"/>
        <w:jc w:val="both"/>
        <w:rPr>
          <w:rFonts w:ascii="Times New Roman" w:hAnsi="Times New Roman" w:eastAsia="Times New Roman" w:cs="Times New Roman"/>
          <w:sz w:val="28"/>
          <w:lang w:eastAsia="ru-RU"/>
        </w:rPr>
      </w:pP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11.2.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обеспечивает своевременную и полную уплату страховых взносов в Пенсионный фонд РФ;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 своевременно представляет в Пенсионный фонд РФ достоверные индивидуальные сведения;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знакомит работников с информацией персонифицированного учёта. Представленной в пенсионный фонд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val="en-US" w:eastAsia="ru-RU"/>
        </w:rPr>
        <w:t>XII</w:t>
      </w:r>
      <w:r>
        <w:rPr>
          <w:rFonts w:ascii="Times New Roman" w:hAnsi="Times New Roman" w:eastAsia="Times New Roman" w:cs="Times New Roman"/>
          <w:b/>
          <w:sz w:val="28"/>
          <w:u w:val="single"/>
          <w:lang w:eastAsia="ru-RU"/>
        </w:rPr>
        <w:t>. Молодежная политика</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 xml:space="preserve">12.1. С целью развития кадрового потенциала, обеспечения профессионального роста и социальной защищенности молодых педагогов </w:t>
      </w:r>
      <w:r>
        <w:rPr>
          <w:rFonts w:ascii="Times New Roman" w:hAnsi="Times New Roman" w:eastAsia="Times New Roman" w:cs="Times New Roman"/>
          <w:b/>
          <w:sz w:val="28"/>
          <w:lang w:eastAsia="ru-RU"/>
        </w:rPr>
        <w:t>стороны совместно:</w:t>
      </w:r>
    </w:p>
    <w:p>
      <w:pPr>
        <w:pStyle w:val="37"/>
        <w:ind w:firstLine="708"/>
        <w:jc w:val="both"/>
        <w:rPr>
          <w:rFonts w:ascii="Times New Roman" w:hAnsi="Times New Roman" w:eastAsia="Times New Roman" w:cs="Times New Roman"/>
          <w:kern w:val="2"/>
          <w:sz w:val="28"/>
          <w:lang w:eastAsia="ar-SA"/>
        </w:rPr>
      </w:pPr>
      <w:r>
        <w:rPr>
          <w:rFonts w:ascii="Times New Roman" w:hAnsi="Times New Roman" w:eastAsia="Times New Roman" w:cs="Times New Roman"/>
          <w:sz w:val="28"/>
          <w:lang w:eastAsia="ru-RU"/>
        </w:rPr>
        <w:t xml:space="preserve">12.1.2. Содействуют профессиональной и социальной адаптации, закреплению в учреждении и профессиональному росту молодых педагогов; </w:t>
      </w:r>
      <w:r>
        <w:rPr>
          <w:rFonts w:ascii="Times New Roman" w:hAnsi="Times New Roman" w:eastAsia="Times New Roman" w:cs="Times New Roman"/>
          <w:kern w:val="2"/>
          <w:sz w:val="28"/>
          <w:lang w:eastAsia="ar-SA"/>
        </w:rPr>
        <w:t>созданию необходимых условий труда молодым педагогам, оснащённости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дошкольной образовательной организации.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12.1.4. Способствуют привлечению молодых педагогов к реализации республиканских образовательных проектов и социально значимых мероприятий.</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12.1.5. Привлекают молодых педагогов к активному участию в различных формах государственно-общественного управления.</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12.1.6. Поддерживают и обеспечивают поддержку социальных инициатив молодых педагогов.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12.2. Стороны считают приоритетными следующие направления в совместной деятельности по реализации молодёжной политики:</w:t>
      </w:r>
    </w:p>
    <w:p>
      <w:pPr>
        <w:pStyle w:val="37"/>
        <w:ind w:firstLine="708"/>
        <w:jc w:val="both"/>
        <w:rPr>
          <w:rFonts w:ascii="Times New Roman" w:hAnsi="Times New Roman" w:eastAsia="Times New Roman" w:cs="Times New Roman"/>
          <w:sz w:val="28"/>
        </w:rPr>
      </w:pPr>
      <w:r>
        <w:rPr>
          <w:rFonts w:ascii="Times New Roman" w:hAnsi="Times New Roman" w:eastAsia="Times New Roman" w:cs="Times New Roman"/>
          <w:sz w:val="28"/>
          <w:lang w:eastAsia="ru-RU"/>
        </w:rPr>
        <w:t>- принимать участие в конференциях, слётах, форумах, семинарах, «круглых столах» по конкретным молодёжным проблемам;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изучать опыт, совершенствование форм и методов работы с молодёжью;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обеспечивать финансирование мероприятий по формированию позитивного имиджа и повышению социального статуса молодых педагогов: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принимать участие в республиканских конкурсах «Воспитатель года» и в номинации «Педагогический дебют»; </w:t>
      </w:r>
    </w:p>
    <w:p>
      <w:pPr>
        <w:pStyle w:val="37"/>
        <w:ind w:firstLine="708"/>
        <w:jc w:val="both"/>
        <w:rPr>
          <w:rFonts w:ascii="Times New Roman" w:hAnsi="Times New Roman" w:cs="Times New Roman"/>
          <w:sz w:val="28"/>
        </w:rPr>
      </w:pPr>
      <w:r>
        <w:rPr>
          <w:rFonts w:ascii="Times New Roman" w:hAnsi="Times New Roman" w:cs="Times New Roman"/>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pPr>
        <w:pStyle w:val="37"/>
        <w:ind w:firstLine="708"/>
        <w:jc w:val="both"/>
        <w:rPr>
          <w:rFonts w:ascii="Times New Roman" w:hAnsi="Times New Roman" w:cs="Times New Roman"/>
          <w:sz w:val="28"/>
        </w:rPr>
      </w:pPr>
      <w:r>
        <w:rPr>
          <w:rFonts w:ascii="Times New Roman" w:hAnsi="Times New Roman" w:cs="Times New Roman"/>
          <w:sz w:val="28"/>
        </w:rPr>
        <w:t>- участие в Республиканской педагогической школе молодых педагогов;</w:t>
      </w:r>
    </w:p>
    <w:p>
      <w:pPr>
        <w:pStyle w:val="37"/>
        <w:ind w:firstLine="708"/>
        <w:jc w:val="both"/>
        <w:rPr>
          <w:rFonts w:ascii="Times New Roman" w:hAnsi="Times New Roman" w:cs="Times New Roman"/>
          <w:sz w:val="28"/>
        </w:rPr>
      </w:pPr>
      <w:r>
        <w:rPr>
          <w:rFonts w:ascii="Times New Roman" w:hAnsi="Times New Roman" w:cs="Times New Roman"/>
          <w:sz w:val="28"/>
        </w:rPr>
        <w:t>- продолжение совместной работы с Ассоциацией молодых педагогов для формирования и распространения позитивного имиджа воспитателей;</w:t>
      </w:r>
    </w:p>
    <w:p>
      <w:pPr>
        <w:pStyle w:val="37"/>
        <w:ind w:firstLine="708"/>
        <w:jc w:val="both"/>
        <w:rPr>
          <w:rFonts w:ascii="Times New Roman" w:hAnsi="Times New Roman" w:cs="Times New Roman"/>
          <w:sz w:val="28"/>
        </w:rPr>
      </w:pPr>
      <w:r>
        <w:rPr>
          <w:rFonts w:ascii="Times New Roman" w:hAnsi="Times New Roman" w:cs="Times New Roman"/>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pPr>
        <w:pStyle w:val="37"/>
        <w:ind w:firstLine="708"/>
        <w:jc w:val="both"/>
        <w:rPr>
          <w:rFonts w:ascii="Times New Roman" w:hAnsi="Times New Roman" w:cs="Times New Roman"/>
          <w:sz w:val="28"/>
        </w:rPr>
      </w:pPr>
      <w:r>
        <w:rPr>
          <w:rFonts w:ascii="Times New Roman" w:hAnsi="Times New Roman" w:cs="Times New Roman"/>
          <w:sz w:val="28"/>
        </w:rPr>
        <w:t>-  проведение муниципальной педагогической школы Ассоциацией молодых педагогов;</w:t>
      </w:r>
    </w:p>
    <w:p>
      <w:pPr>
        <w:ind w:firstLine="851"/>
        <w:jc w:val="both"/>
        <w:rPr>
          <w:sz w:val="28"/>
          <w:szCs w:val="28"/>
        </w:rPr>
      </w:pPr>
      <w:r>
        <w:rPr>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 </w:t>
      </w:r>
    </w:p>
    <w:p>
      <w:pPr>
        <w:pStyle w:val="37"/>
        <w:jc w:val="both"/>
        <w:rPr>
          <w:rFonts w:ascii="Times New Roman" w:hAnsi="Times New Roman" w:cs="Times New Roman"/>
          <w:sz w:val="28"/>
        </w:rPr>
      </w:pPr>
      <w:r>
        <w:rPr>
          <w:rFonts w:ascii="Times New Roman" w:hAnsi="Times New Roman" w:cs="Times New Roman"/>
          <w:sz w:val="28"/>
        </w:rPr>
        <w:t xml:space="preserve">  -  на основании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годы» установить следующие меры социальной поддержки молодым педагогам:</w:t>
      </w:r>
    </w:p>
    <w:p>
      <w:pPr>
        <w:pStyle w:val="37"/>
        <w:ind w:firstLine="708"/>
        <w:jc w:val="both"/>
        <w:rPr>
          <w:rFonts w:ascii="Times New Roman" w:hAnsi="Times New Roman" w:cs="Times New Roman"/>
          <w:sz w:val="28"/>
        </w:rPr>
      </w:pPr>
      <w:r>
        <w:rPr>
          <w:rFonts w:ascii="Times New Roman" w:hAnsi="Times New Roman" w:cs="Times New Roman"/>
          <w:sz w:val="28"/>
        </w:rPr>
        <w:t>-единовременная выплата в размере 100 000 (десять тысяч) рублей впервые прибывшим   в образовательные организации района;</w:t>
      </w:r>
    </w:p>
    <w:p>
      <w:pPr>
        <w:pStyle w:val="37"/>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pPr>
        <w:pStyle w:val="37"/>
        <w:jc w:val="both"/>
        <w:rPr>
          <w:rFonts w:ascii="Times New Roman" w:hAnsi="Times New Roman" w:cs="Times New Roman"/>
          <w:sz w:val="28"/>
        </w:rPr>
      </w:pPr>
    </w:p>
    <w:p>
      <w:pPr>
        <w:pStyle w:val="37"/>
        <w:jc w:val="center"/>
        <w:rPr>
          <w:rFonts w:ascii="Times New Roman" w:hAnsi="Times New Roman" w:eastAsia="Times New Roman" w:cs="Times New Roman"/>
          <w:b/>
          <w:sz w:val="28"/>
          <w:u w:val="single"/>
          <w:lang w:eastAsia="ru-RU"/>
        </w:rPr>
      </w:pPr>
      <w:r>
        <w:rPr>
          <w:rFonts w:ascii="Times New Roman" w:hAnsi="Times New Roman" w:eastAsia="Times New Roman" w:cs="Times New Roman"/>
          <w:b/>
          <w:sz w:val="28"/>
          <w:u w:val="single"/>
          <w:lang w:eastAsia="ru-RU"/>
        </w:rPr>
        <w:t>Х</w:t>
      </w:r>
      <w:r>
        <w:rPr>
          <w:rFonts w:ascii="Times New Roman" w:hAnsi="Times New Roman" w:eastAsia="Times New Roman" w:cs="Times New Roman"/>
          <w:b/>
          <w:sz w:val="28"/>
          <w:u w:val="single"/>
          <w:lang w:val="en-US" w:eastAsia="ru-RU"/>
        </w:rPr>
        <w:t>III</w:t>
      </w:r>
      <w:r>
        <w:rPr>
          <w:rFonts w:ascii="Times New Roman" w:hAnsi="Times New Roman" w:eastAsia="Times New Roman" w:cs="Times New Roman"/>
          <w:b/>
          <w:sz w:val="28"/>
          <w:u w:val="single"/>
          <w:lang w:eastAsia="ru-RU"/>
        </w:rPr>
        <w:t>. Гарантии профсоюзной деятельности.</w:t>
      </w:r>
    </w:p>
    <w:p>
      <w:pPr>
        <w:pStyle w:val="37"/>
        <w:jc w:val="center"/>
        <w:rPr>
          <w:rFonts w:ascii="Times New Roman" w:hAnsi="Times New Roman" w:eastAsia="Times New Roman" w:cs="Times New Roman"/>
          <w:b/>
          <w:sz w:val="28"/>
          <w:u w:val="single"/>
          <w:lang w:eastAsia="ru-RU"/>
        </w:rPr>
      </w:pPr>
    </w:p>
    <w:p>
      <w:pPr>
        <w:pStyle w:val="37"/>
        <w:ind w:firstLine="708"/>
        <w:jc w:val="both"/>
        <w:rPr>
          <w:rFonts w:ascii="Times New Roman" w:hAnsi="Times New Roman" w:eastAsia="Times New Roman" w:cs="Times New Roman"/>
          <w:sz w:val="28"/>
          <w:u w:val="single"/>
          <w:lang w:eastAsia="ru-RU"/>
        </w:rPr>
      </w:pPr>
      <w:r>
        <w:rPr>
          <w:rFonts w:ascii="Times New Roman" w:hAnsi="Times New Roman" w:eastAsia="Times New Roman" w:cs="Times New Roman"/>
          <w:b/>
          <w:sz w:val="28"/>
          <w:u w:val="single"/>
          <w:lang w:eastAsia="ru-RU"/>
        </w:rPr>
        <w:t>13.1. Стороны подтверждают,</w:t>
      </w:r>
      <w:r>
        <w:rPr>
          <w:rFonts w:ascii="Times New Roman" w:hAnsi="Times New Roman" w:eastAsia="Times New Roman" w:cs="Times New Roman"/>
          <w:sz w:val="28"/>
          <w:u w:val="single"/>
          <w:lang w:eastAsia="ru-RU"/>
        </w:rPr>
        <w:t xml:space="preserve"> что:</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Аттестация работников производится при участии председателя первичной профсоюзной организации и представителей профсоюзного комитета.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13.1.2. 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Pr>
          <w:rFonts w:ascii="Times New Roman" w:hAnsi="Times New Roman" w:eastAsia="Times New Roman" w:cs="Times New Roman"/>
          <w:sz w:val="28"/>
          <w:lang w:val="en-US" w:eastAsia="ru-RU"/>
        </w:rPr>
        <w:t>E</w:t>
      </w:r>
      <w:r>
        <w:rPr>
          <w:rFonts w:ascii="Times New Roman" w:hAnsi="Times New Roman" w:eastAsia="Times New Roman" w:cs="Times New Roman"/>
          <w:sz w:val="28"/>
          <w:lang w:eastAsia="ru-RU"/>
        </w:rPr>
        <w:t>-</w:t>
      </w:r>
      <w:r>
        <w:rPr>
          <w:rFonts w:ascii="Times New Roman" w:hAnsi="Times New Roman" w:eastAsia="Times New Roman" w:cs="Times New Roman"/>
          <w:sz w:val="28"/>
          <w:lang w:val="en-US" w:eastAsia="ru-RU"/>
        </w:rPr>
        <w:t>mail</w:t>
      </w:r>
      <w:r>
        <w:rPr>
          <w:rFonts w:ascii="Times New Roman" w:hAnsi="Times New Roman" w:eastAsia="Times New Roman" w:cs="Times New Roman"/>
          <w:sz w:val="28"/>
          <w:lang w:eastAsia="ru-RU"/>
        </w:rPr>
        <w:t xml:space="preserve"> и </w:t>
      </w:r>
      <w:r>
        <w:rPr>
          <w:rFonts w:ascii="Times New Roman" w:hAnsi="Times New Roman" w:eastAsia="Times New Roman" w:cs="Times New Roman"/>
          <w:sz w:val="28"/>
          <w:lang w:val="en-US" w:eastAsia="ru-RU"/>
        </w:rPr>
        <w:t>Internet</w:t>
      </w:r>
      <w:r>
        <w:rPr>
          <w:rFonts w:ascii="Times New Roman" w:hAnsi="Times New Roman" w:eastAsia="Times New Roman" w:cs="Times New Roman"/>
          <w:sz w:val="28"/>
          <w:lang w:eastAsia="ru-RU"/>
        </w:rPr>
        <w:t>), множительной техникой и др. в целях реализации уставной деятельности.</w:t>
      </w:r>
    </w:p>
    <w:p>
      <w:pPr>
        <w:pStyle w:val="37"/>
        <w:ind w:firstLine="708"/>
        <w:jc w:val="both"/>
        <w:rPr>
          <w:rFonts w:ascii="Times New Roman" w:hAnsi="Times New Roman" w:cs="Times New Roman"/>
          <w:sz w:val="28"/>
        </w:rPr>
      </w:pPr>
      <w:r>
        <w:rPr>
          <w:rFonts w:ascii="Times New Roman" w:hAnsi="Times New Roman" w:eastAsia="Times New Roman" w:cs="Times New Roman"/>
          <w:sz w:val="28"/>
          <w:lang w:eastAsia="ru-RU"/>
        </w:rPr>
        <w:t xml:space="preserve">13.1.3. </w:t>
      </w:r>
      <w:r>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pPr>
        <w:pStyle w:val="37"/>
        <w:ind w:firstLine="708"/>
        <w:jc w:val="both"/>
        <w:rPr>
          <w:rFonts w:ascii="Times New Roman" w:hAnsi="Times New Roman" w:cs="Times New Roman"/>
          <w:sz w:val="28"/>
        </w:rPr>
      </w:pPr>
      <w:r>
        <w:rPr>
          <w:rFonts w:ascii="Times New Roman" w:hAnsi="Times New Roman" w:eastAsia="Times New Roman" w:cs="Times New Roman"/>
          <w:sz w:val="28"/>
          <w:lang w:eastAsia="ru-RU"/>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13.1.7. 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10 (десяти) календарных дней (ст.116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13.2. По согласованию с профсоюзным комитетом рассматриваются следующие вопросы: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расторжение трудового договора с работниками, являющимися членами Профсоюза, по инициативе работодателя (ст.82,374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привлечение к сверхурочным работам (ст.99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разделение рабочего времени на части (ст.105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привлечение к работе в выходные и нерабочие праздничные дни (ст.113 ТК РФ);- очередность предоставления отпусков (ст. 123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установление заработной платы (ст.135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применение систем нормирования труда (ст.159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массовые увольнения работников (ст.180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установление перечня должностей с ненормированным рабочим днем (ст.101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утверждение Правил внутреннего трудового распорядка (ст.190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создание комиссий по охране труда (ст.218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установление графиков сменности, расписаний занятий (ст.103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размер повышения оплаты труда в ночное время (ст.154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применение и снятие дисциплинарного взыскания до истечения 1 года со дня его применения (ст.193,194 ТК РФ);</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установление сроков выплаты заработной платы работников (ст.136 ТК РФ);- другие вопросы, затрагивающие социально-трудовые права работников, предусмотренные коллективным договором.</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pPr>
        <w:pStyle w:val="37"/>
        <w:ind w:firstLine="708"/>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pPr>
        <w:pStyle w:val="37"/>
        <w:ind w:firstLine="708"/>
        <w:jc w:val="both"/>
        <w:rPr>
          <w:rFonts w:ascii="Times New Roman" w:hAnsi="Times New Roman" w:eastAsia="Times New Roman" w:cs="Times New Roman"/>
          <w:sz w:val="28"/>
          <w:lang w:val="en-US" w:eastAsia="ru-RU"/>
        </w:rPr>
      </w:pPr>
      <w:r>
        <w:rPr>
          <w:rFonts w:ascii="Times New Roman" w:hAnsi="Times New Roman" w:eastAsia="Times New Roman" w:cs="Times New Roman"/>
          <w:sz w:val="28"/>
          <w:lang w:eastAsia="ru-RU"/>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p>
      <w:pPr>
        <w:pStyle w:val="37"/>
        <w:ind w:firstLine="708"/>
        <w:jc w:val="both"/>
        <w:rPr>
          <w:rFonts w:ascii="Times New Roman" w:hAnsi="Times New Roman" w:eastAsia="Times New Roman" w:cs="Times New Roman"/>
          <w:sz w:val="28"/>
          <w:lang w:val="en-US" w:eastAsia="ru-RU"/>
        </w:rPr>
      </w:pPr>
    </w:p>
    <w:tbl>
      <w:tblPr>
        <w:tblStyle w:val="12"/>
        <w:tblpPr w:leftFromText="180" w:rightFromText="180" w:vertAnchor="text" w:horzAnchor="margin" w:tblpY="49"/>
        <w:tblW w:w="0" w:type="auto"/>
        <w:tblInd w:w="0" w:type="dxa"/>
        <w:tblLayout w:type="autofit"/>
        <w:tblCellMar>
          <w:top w:w="0" w:type="dxa"/>
          <w:left w:w="108" w:type="dxa"/>
          <w:bottom w:w="0" w:type="dxa"/>
          <w:right w:w="108" w:type="dxa"/>
        </w:tblCellMar>
      </w:tblPr>
      <w:tblGrid>
        <w:gridCol w:w="4820"/>
        <w:gridCol w:w="4487"/>
      </w:tblGrid>
      <w:tr>
        <w:tc>
          <w:tcPr>
            <w:tcW w:w="4820" w:type="dxa"/>
          </w:tcPr>
          <w:p>
            <w:pPr>
              <w:pStyle w:val="37"/>
              <w:jc w:val="both"/>
              <w:rPr>
                <w:rFonts w:ascii="Times New Roman" w:hAnsi="Times New Roman" w:cs="Times New Roman"/>
                <w:sz w:val="24"/>
                <w:szCs w:val="24"/>
              </w:rPr>
            </w:pPr>
          </w:p>
          <w:p>
            <w:pPr>
              <w:pStyle w:val="37"/>
              <w:jc w:val="both"/>
              <w:rPr>
                <w:rFonts w:ascii="Times New Roman" w:hAnsi="Times New Roman" w:cs="Times New Roman"/>
                <w:sz w:val="28"/>
              </w:rPr>
            </w:pPr>
            <w:r>
              <w:rPr>
                <w:rFonts w:ascii="Times New Roman" w:hAnsi="Times New Roman" w:cs="Times New Roman"/>
                <w:sz w:val="28"/>
              </w:rPr>
              <w:t>От имени работодателя</w:t>
            </w:r>
          </w:p>
          <w:p>
            <w:pPr>
              <w:pStyle w:val="37"/>
              <w:jc w:val="both"/>
              <w:rPr>
                <w:rFonts w:ascii="Times New Roman" w:hAnsi="Times New Roman" w:cs="Times New Roman"/>
                <w:sz w:val="28"/>
              </w:rPr>
            </w:pPr>
          </w:p>
          <w:p>
            <w:pPr>
              <w:pStyle w:val="37"/>
              <w:jc w:val="both"/>
              <w:rPr>
                <w:rStyle w:val="82"/>
                <w:i w:val="0"/>
                <w:color w:val="auto"/>
                <w:sz w:val="28"/>
                <w:szCs w:val="28"/>
              </w:rPr>
            </w:pPr>
            <w:r>
              <w:rPr>
                <w:rStyle w:val="82"/>
                <w:i w:val="0"/>
                <w:color w:val="auto"/>
                <w:sz w:val="28"/>
                <w:szCs w:val="28"/>
              </w:rPr>
              <w:t>Заведующая</w:t>
            </w:r>
          </w:p>
          <w:p>
            <w:pPr>
              <w:pStyle w:val="37"/>
              <w:jc w:val="both"/>
              <w:rPr>
                <w:rStyle w:val="82"/>
                <w:i w:val="0"/>
                <w:color w:val="auto"/>
                <w:sz w:val="28"/>
                <w:szCs w:val="28"/>
              </w:rPr>
            </w:pPr>
            <w:r>
              <w:rPr>
                <w:rStyle w:val="82"/>
                <w:i w:val="0"/>
                <w:color w:val="auto"/>
                <w:sz w:val="28"/>
                <w:szCs w:val="28"/>
              </w:rPr>
              <w:t>МБДОУ «Усадский детский сад «Волшебный замок» Высокогорского муниципального района Республики Татарстан.</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________ / Сухова А.Э./</w:t>
            </w:r>
          </w:p>
          <w:p>
            <w:pPr>
              <w:pStyle w:val="37"/>
              <w:jc w:val="both"/>
              <w:rPr>
                <w:rFonts w:ascii="Times New Roman" w:hAnsi="Times New Roman" w:cs="Times New Roman"/>
                <w:sz w:val="28"/>
              </w:rPr>
            </w:pPr>
            <w:r>
              <w:rPr>
                <w:rFonts w:ascii="Times New Roman" w:hAnsi="Times New Roman" w:cs="Times New Roman"/>
                <w:sz w:val="28"/>
              </w:rPr>
              <w:t>« ____ »  ____________   2024 г.</w:t>
            </w:r>
          </w:p>
          <w:p>
            <w:pPr>
              <w:pStyle w:val="37"/>
              <w:jc w:val="both"/>
              <w:rPr>
                <w:rFonts w:ascii="Times New Roman" w:hAnsi="Times New Roman" w:cs="Times New Roman"/>
                <w:sz w:val="28"/>
              </w:rPr>
            </w:pPr>
          </w:p>
          <w:p>
            <w:pPr>
              <w:pStyle w:val="37"/>
              <w:jc w:val="both"/>
              <w:rPr>
                <w:rFonts w:ascii="Times New Roman" w:hAnsi="Times New Roman" w:cs="Times New Roman"/>
                <w:caps/>
                <w:sz w:val="24"/>
                <w:szCs w:val="24"/>
              </w:rPr>
            </w:pPr>
            <w:r>
              <w:rPr>
                <w:rFonts w:ascii="Times New Roman" w:hAnsi="Times New Roman" w:cs="Times New Roman"/>
                <w:caps/>
                <w:sz w:val="24"/>
                <w:szCs w:val="24"/>
              </w:rPr>
              <w:t>м.п.</w:t>
            </w:r>
          </w:p>
          <w:p>
            <w:pPr>
              <w:pStyle w:val="37"/>
              <w:jc w:val="both"/>
              <w:rPr>
                <w:rFonts w:ascii="Times New Roman" w:hAnsi="Times New Roman" w:cs="Times New Roman"/>
                <w:caps/>
                <w:sz w:val="24"/>
                <w:szCs w:val="24"/>
              </w:rPr>
            </w:pPr>
          </w:p>
        </w:tc>
        <w:tc>
          <w:tcPr>
            <w:tcW w:w="4487" w:type="dxa"/>
          </w:tcPr>
          <w:p>
            <w:pPr>
              <w:pStyle w:val="37"/>
              <w:jc w:val="both"/>
              <w:rPr>
                <w:rFonts w:ascii="Times New Roman" w:hAnsi="Times New Roman" w:cs="Times New Roman"/>
                <w:sz w:val="24"/>
                <w:szCs w:val="24"/>
              </w:rPr>
            </w:pPr>
          </w:p>
          <w:p>
            <w:pPr>
              <w:pStyle w:val="37"/>
              <w:jc w:val="both"/>
              <w:rPr>
                <w:rFonts w:ascii="Times New Roman" w:hAnsi="Times New Roman" w:cs="Times New Roman"/>
                <w:sz w:val="28"/>
              </w:rPr>
            </w:pPr>
            <w:r>
              <w:rPr>
                <w:rFonts w:ascii="Times New Roman" w:hAnsi="Times New Roman" w:cs="Times New Roman"/>
                <w:sz w:val="28"/>
              </w:rPr>
              <w:t xml:space="preserve"> От имени работников</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 xml:space="preserve">Председатель профсоюзного комитета МБДОУ «Усадский детский сад «Волшебный замок» Высокогорского муниципального района Республики Татарстан. </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 xml:space="preserve">_________ / Гильманова Г.Р./ </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 ____ »  ____________   2024 г.</w:t>
            </w:r>
          </w:p>
          <w:p>
            <w:pPr>
              <w:pStyle w:val="37"/>
              <w:jc w:val="both"/>
              <w:rPr>
                <w:rFonts w:ascii="Times New Roman" w:hAnsi="Times New Roman" w:cs="Times New Roman"/>
                <w:sz w:val="24"/>
                <w:szCs w:val="24"/>
              </w:rPr>
            </w:pPr>
          </w:p>
        </w:tc>
      </w:tr>
    </w:tbl>
    <w:p>
      <w:pPr>
        <w:pStyle w:val="37"/>
        <w:jc w:val="both"/>
        <w:rPr>
          <w:rFonts w:ascii="Times New Roman" w:hAnsi="Times New Roman" w:cs="Times New Roman"/>
          <w:sz w:val="24"/>
          <w:szCs w:val="24"/>
        </w:rPr>
      </w:pPr>
    </w:p>
    <w:p>
      <w:pPr>
        <w:pStyle w:val="37"/>
        <w:jc w:val="both"/>
        <w:rPr>
          <w:rFonts w:ascii="Times New Roman" w:hAnsi="Times New Roman" w:cs="Times New Roman"/>
          <w:sz w:val="24"/>
          <w:szCs w:val="24"/>
        </w:rPr>
      </w:pPr>
    </w:p>
    <w:p>
      <w:pPr>
        <w:pStyle w:val="37"/>
        <w:jc w:val="both"/>
        <w:rPr>
          <w:rFonts w:ascii="Times New Roman" w:hAnsi="Times New Roman" w:cs="Times New Roman"/>
          <w:sz w:val="28"/>
        </w:rPr>
      </w:pPr>
      <w:r>
        <w:rPr>
          <w:rFonts w:ascii="Times New Roman" w:hAnsi="Times New Roman" w:cs="Times New Roman"/>
          <w:sz w:val="28"/>
        </w:rPr>
        <w:t>Принят на собрании трудового коллектива</w:t>
      </w:r>
    </w:p>
    <w:p>
      <w:pPr>
        <w:pStyle w:val="37"/>
        <w:jc w:val="both"/>
        <w:rPr>
          <w:rFonts w:ascii="Times New Roman" w:hAnsi="Times New Roman" w:cs="Times New Roman"/>
          <w:sz w:val="28"/>
        </w:rPr>
      </w:pPr>
      <w:r>
        <w:rPr>
          <w:rFonts w:ascii="Times New Roman" w:hAnsi="Times New Roman" w:cs="Times New Roman"/>
          <w:sz w:val="28"/>
        </w:rPr>
        <w:t>Председатель собрания – Гильманова Г.Р.</w:t>
      </w:r>
    </w:p>
    <w:p>
      <w:pPr>
        <w:pStyle w:val="37"/>
        <w:jc w:val="both"/>
        <w:rPr>
          <w:rFonts w:ascii="Times New Roman" w:hAnsi="Times New Roman" w:cs="Times New Roman"/>
          <w:sz w:val="28"/>
        </w:rPr>
      </w:pPr>
    </w:p>
    <w:p>
      <w:pPr>
        <w:pStyle w:val="37"/>
        <w:jc w:val="both"/>
        <w:rPr>
          <w:rFonts w:ascii="Times New Roman" w:hAnsi="Times New Roman" w:cs="Times New Roman"/>
          <w:sz w:val="28"/>
        </w:rPr>
      </w:pPr>
      <w:r>
        <w:rPr>
          <w:rFonts w:ascii="Times New Roman" w:hAnsi="Times New Roman" w:cs="Times New Roman"/>
          <w:sz w:val="28"/>
        </w:rPr>
        <w:t xml:space="preserve">   ___________</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 xml:space="preserve">         </w:t>
      </w:r>
      <w:r>
        <w:rPr>
          <w:rFonts w:ascii="Times New Roman" w:hAnsi="Times New Roman" w:cs="Times New Roman"/>
          <w:sz w:val="24"/>
          <w:szCs w:val="24"/>
        </w:rPr>
        <w:t xml:space="preserve"> ____________</w:t>
      </w:r>
    </w:p>
    <w:p>
      <w:pPr>
        <w:pStyle w:val="37"/>
        <w:jc w:val="both"/>
        <w:rPr>
          <w:rFonts w:ascii="Times New Roman" w:hAnsi="Times New Roman" w:eastAsia="Times New Roman" w:cs="Times New Roman"/>
          <w:sz w:val="28"/>
          <w:lang w:eastAsia="ru-RU"/>
        </w:rPr>
      </w:pPr>
      <w:r>
        <w:rPr>
          <w:rFonts w:ascii="Times New Roman" w:hAnsi="Times New Roman" w:eastAsia="Times New Roman" w:cs="Times New Roman"/>
          <w:sz w:val="28"/>
          <w:lang w:eastAsia="ru-RU"/>
        </w:rPr>
        <w:t xml:space="preserve">        (дата)</w:t>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ab/>
      </w:r>
      <w:r>
        <w:rPr>
          <w:rFonts w:ascii="Times New Roman" w:hAnsi="Times New Roman" w:eastAsia="Times New Roman" w:cs="Times New Roman"/>
          <w:sz w:val="28"/>
          <w:lang w:eastAsia="ru-RU"/>
        </w:rPr>
        <w:t xml:space="preserve">          (подпись)</w:t>
      </w: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center"/>
        <w:rPr>
          <w:rFonts w:ascii="Times New Roman" w:hAnsi="Times New Roman" w:cs="Times New Roman"/>
          <w:b/>
          <w:caps/>
          <w:sz w:val="28"/>
        </w:rPr>
      </w:pPr>
      <w:r>
        <w:rPr>
          <w:rFonts w:ascii="Times New Roman" w:hAnsi="Times New Roman" w:cs="Times New Roman"/>
          <w:b/>
          <w:caps/>
          <w:sz w:val="28"/>
        </w:rPr>
        <w:t>Перечень приложений</w:t>
      </w:r>
    </w:p>
    <w:p>
      <w:pPr>
        <w:pStyle w:val="37"/>
        <w:jc w:val="center"/>
        <w:rPr>
          <w:rFonts w:ascii="Times New Roman" w:hAnsi="Times New Roman" w:cs="Times New Roman"/>
          <w:b/>
          <w:caps/>
          <w:sz w:val="28"/>
        </w:rPr>
      </w:pPr>
      <w:r>
        <w:rPr>
          <w:rFonts w:ascii="Times New Roman" w:hAnsi="Times New Roman" w:cs="Times New Roman"/>
          <w:b/>
          <w:caps/>
          <w:sz w:val="28"/>
        </w:rPr>
        <w:t>к коллективному договору</w:t>
      </w:r>
    </w:p>
    <w:p>
      <w:pPr>
        <w:pStyle w:val="37"/>
        <w:jc w:val="center"/>
        <w:rPr>
          <w:rFonts w:ascii="Times New Roman" w:hAnsi="Times New Roman" w:cs="Times New Roman"/>
          <w:b/>
          <w:caps/>
          <w:sz w:val="28"/>
        </w:rPr>
      </w:pPr>
    </w:p>
    <w:p>
      <w:pPr>
        <w:pStyle w:val="37"/>
        <w:jc w:val="both"/>
        <w:rPr>
          <w:rFonts w:ascii="Times New Roman" w:hAnsi="Times New Roman" w:cs="Times New Roman"/>
          <w:sz w:val="28"/>
        </w:rPr>
      </w:pPr>
      <w:r>
        <w:rPr>
          <w:rFonts w:ascii="Times New Roman" w:hAnsi="Times New Roman" w:cs="Times New Roman"/>
          <w:sz w:val="28"/>
        </w:rPr>
        <w:t>1. Положение о комиссии по регулированию трудовых отношений между участниками образовательных отношений.</w:t>
      </w:r>
    </w:p>
    <w:p>
      <w:pPr>
        <w:pStyle w:val="37"/>
        <w:jc w:val="both"/>
        <w:rPr>
          <w:rFonts w:ascii="Times New Roman" w:hAnsi="Times New Roman" w:cs="Times New Roman"/>
          <w:sz w:val="28"/>
        </w:rPr>
      </w:pPr>
      <w:r>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pPr>
        <w:pStyle w:val="37"/>
        <w:jc w:val="both"/>
        <w:rPr>
          <w:rFonts w:ascii="Times New Roman" w:hAnsi="Times New Roman" w:eastAsia="Calibri" w:cs="Times New Roman"/>
          <w:bCs/>
          <w:spacing w:val="-4"/>
          <w:sz w:val="28"/>
        </w:rPr>
      </w:pPr>
      <w:r>
        <w:rPr>
          <w:rFonts w:ascii="Times New Roman" w:hAnsi="Times New Roman" w:eastAsia="Calibri" w:cs="Times New Roman"/>
          <w:bCs/>
          <w:spacing w:val="-4"/>
          <w:sz w:val="28"/>
        </w:rPr>
        <w:t>3.  Положение о нормах профессиональной этики педагогических работников.</w:t>
      </w:r>
    </w:p>
    <w:p>
      <w:pPr>
        <w:pStyle w:val="37"/>
        <w:jc w:val="both"/>
        <w:rPr>
          <w:rFonts w:ascii="Times New Roman" w:hAnsi="Times New Roman" w:cs="Times New Roman"/>
          <w:sz w:val="28"/>
        </w:rPr>
      </w:pPr>
      <w:r>
        <w:rPr>
          <w:rFonts w:ascii="Times New Roman" w:hAnsi="Times New Roman" w:cs="Times New Roman"/>
          <w:sz w:val="28"/>
        </w:rPr>
        <w:t>4. Правила внутреннего трудового распорядка.</w:t>
      </w:r>
    </w:p>
    <w:p>
      <w:pPr>
        <w:pStyle w:val="37"/>
        <w:jc w:val="both"/>
        <w:rPr>
          <w:rFonts w:ascii="Times New Roman" w:hAnsi="Times New Roman" w:cs="Times New Roman"/>
          <w:sz w:val="28"/>
        </w:rPr>
      </w:pPr>
      <w:r>
        <w:rPr>
          <w:rFonts w:ascii="Times New Roman" w:hAnsi="Times New Roman" w:cs="Times New Roman"/>
          <w:sz w:val="28"/>
        </w:rPr>
        <w:t>5. Положение о длительном отпуске сроком до одного года.</w:t>
      </w:r>
    </w:p>
    <w:p>
      <w:pPr>
        <w:pStyle w:val="37"/>
        <w:jc w:val="both"/>
        <w:rPr>
          <w:rFonts w:ascii="Times New Roman" w:hAnsi="Times New Roman" w:cs="Times New Roman"/>
          <w:sz w:val="28"/>
        </w:rPr>
      </w:pPr>
      <w:r>
        <w:rPr>
          <w:rFonts w:ascii="Times New Roman" w:hAnsi="Times New Roman" w:cs="Times New Roman"/>
          <w:sz w:val="28"/>
        </w:rPr>
        <w:t>6. Нормы бесплатной выдачи работникам смывающих средств, порядок и условия их выдачи.</w:t>
      </w:r>
    </w:p>
    <w:p>
      <w:pPr>
        <w:pStyle w:val="37"/>
        <w:jc w:val="both"/>
        <w:rPr>
          <w:rFonts w:ascii="Times New Roman" w:hAnsi="Times New Roman" w:cs="Times New Roman"/>
          <w:sz w:val="28"/>
        </w:rPr>
      </w:pPr>
      <w:r>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pPr>
        <w:pStyle w:val="37"/>
        <w:jc w:val="both"/>
        <w:rPr>
          <w:rFonts w:ascii="Times New Roman" w:hAnsi="Times New Roman" w:cs="Times New Roman"/>
          <w:sz w:val="28"/>
        </w:rPr>
      </w:pPr>
      <w:r>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pPr>
        <w:pStyle w:val="37"/>
        <w:jc w:val="both"/>
        <w:rPr>
          <w:rFonts w:ascii="Times New Roman" w:hAnsi="Times New Roman" w:cs="Times New Roman"/>
          <w:sz w:val="28"/>
        </w:rPr>
      </w:pPr>
      <w:r>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pPr>
        <w:pStyle w:val="37"/>
        <w:jc w:val="both"/>
        <w:rPr>
          <w:rFonts w:ascii="Times New Roman" w:hAnsi="Times New Roman" w:cs="Times New Roman"/>
          <w:sz w:val="28"/>
        </w:rPr>
      </w:pPr>
      <w:r>
        <w:rPr>
          <w:rFonts w:ascii="Times New Roman" w:hAnsi="Times New Roman" w:cs="Times New Roman"/>
          <w:sz w:val="28"/>
        </w:rPr>
        <w:t>10. Положение об условиях оплаты труда работников образования.</w:t>
      </w:r>
    </w:p>
    <w:p>
      <w:pPr>
        <w:pStyle w:val="37"/>
        <w:jc w:val="both"/>
        <w:rPr>
          <w:rFonts w:ascii="Times New Roman" w:hAnsi="Times New Roman" w:cs="Times New Roman"/>
          <w:sz w:val="28"/>
        </w:rPr>
      </w:pPr>
      <w:r>
        <w:rPr>
          <w:rFonts w:ascii="Times New Roman" w:hAnsi="Times New Roman" w:cs="Times New Roman"/>
          <w:sz w:val="28"/>
        </w:rPr>
        <w:t>11. Положение о порядке распределения стимулирующих выплат за качество выполняемых работ.</w:t>
      </w:r>
    </w:p>
    <w:p>
      <w:pPr>
        <w:pStyle w:val="37"/>
        <w:jc w:val="both"/>
        <w:rPr>
          <w:rFonts w:ascii="Times New Roman" w:hAnsi="Times New Roman" w:cs="Times New Roman"/>
          <w:sz w:val="28"/>
        </w:rPr>
      </w:pPr>
      <w:r>
        <w:rPr>
          <w:rFonts w:ascii="Times New Roman" w:hAnsi="Times New Roman" w:cs="Times New Roman"/>
          <w:sz w:val="28"/>
        </w:rPr>
        <w:t>12. Соглашение по охране труда.</w:t>
      </w:r>
    </w:p>
    <w:p>
      <w:pPr>
        <w:pStyle w:val="37"/>
        <w:jc w:val="both"/>
        <w:rPr>
          <w:rFonts w:ascii="Times New Roman" w:hAnsi="Times New Roman" w:cs="Times New Roman"/>
          <w:b/>
          <w:sz w:val="28"/>
        </w:rPr>
      </w:pPr>
    </w:p>
    <w:p>
      <w:pPr>
        <w:pStyle w:val="37"/>
        <w:jc w:val="both"/>
        <w:rPr>
          <w:rFonts w:ascii="Times New Roman" w:hAnsi="Times New Roman" w:cs="Times New Roman"/>
          <w:sz w:val="28"/>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pStyle w:val="37"/>
        <w:jc w:val="both"/>
        <w:rPr>
          <w:rFonts w:ascii="Times New Roman" w:hAnsi="Times New Roman" w:eastAsia="Times New Roman" w:cs="Times New Roman"/>
          <w:sz w:val="28"/>
          <w:lang w:eastAsia="ru-RU"/>
        </w:rPr>
      </w:pPr>
    </w:p>
    <w:p>
      <w:pPr>
        <w:rPr>
          <w:sz w:val="28"/>
          <w:szCs w:val="22"/>
        </w:rPr>
      </w:pPr>
    </w:p>
    <w:p>
      <w:pPr>
        <w:rPr>
          <w:b/>
          <w:sz w:val="28"/>
          <w:szCs w:val="28"/>
        </w:rPr>
      </w:pPr>
      <w:r>
        <w:rPr>
          <w:sz w:val="28"/>
          <w:szCs w:val="22"/>
        </w:rPr>
        <w:t xml:space="preserve">                                                                                           </w:t>
      </w:r>
      <w:r>
        <w:rPr>
          <w:b/>
          <w:sz w:val="28"/>
          <w:szCs w:val="28"/>
        </w:rPr>
        <w:t>Приложение № 1</w:t>
      </w:r>
    </w:p>
    <w:p>
      <w:pPr>
        <w:ind w:firstLine="709"/>
        <w:jc w:val="right"/>
        <w:rPr>
          <w:sz w:val="28"/>
          <w:szCs w:val="28"/>
        </w:rPr>
      </w:pPr>
    </w:p>
    <w:p>
      <w:pPr>
        <w:ind w:firstLine="709"/>
        <w:jc w:val="right"/>
        <w:rPr>
          <w:sz w:val="28"/>
          <w:szCs w:val="28"/>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tblPrEx>
          <w:tblCellMar>
            <w:top w:w="0" w:type="dxa"/>
            <w:left w:w="108" w:type="dxa"/>
            <w:bottom w:w="0" w:type="dxa"/>
            <w:right w:w="108" w:type="dxa"/>
          </w:tblCellMar>
        </w:tblPrEx>
        <w:tc>
          <w:tcPr>
            <w:tcW w:w="5529" w:type="dxa"/>
          </w:tcPr>
          <w:p>
            <w:pPr>
              <w:rPr>
                <w:b/>
                <w:bCs/>
                <w:sz w:val="20"/>
                <w:szCs w:val="20"/>
              </w:rPr>
            </w:pPr>
            <w:r>
              <w:rPr>
                <w:sz w:val="20"/>
                <w:szCs w:val="20"/>
              </w:rPr>
              <w:t>РАССМОТРЕНО</w:t>
            </w:r>
          </w:p>
        </w:tc>
        <w:tc>
          <w:tcPr>
            <w:tcW w:w="4644" w:type="dxa"/>
          </w:tcPr>
          <w:p>
            <w:pPr>
              <w:rPr>
                <w:b/>
                <w:bCs/>
                <w:sz w:val="20"/>
                <w:szCs w:val="20"/>
              </w:rPr>
            </w:pPr>
            <w:r>
              <w:rPr>
                <w:b/>
                <w:bCs/>
                <w:sz w:val="20"/>
                <w:szCs w:val="20"/>
              </w:rPr>
              <w:t xml:space="preserve"> </w:t>
            </w:r>
            <w:r>
              <w:rPr>
                <w:sz w:val="20"/>
                <w:szCs w:val="20"/>
              </w:rPr>
              <w:t>УТВЕРЖДАЮ</w:t>
            </w:r>
          </w:p>
        </w:tc>
      </w:tr>
      <w:tr>
        <w:tblPrEx>
          <w:tblCellMar>
            <w:top w:w="0" w:type="dxa"/>
            <w:left w:w="108" w:type="dxa"/>
            <w:bottom w:w="0" w:type="dxa"/>
            <w:right w:w="108" w:type="dxa"/>
          </w:tblCellMar>
        </w:tblPrEx>
        <w:trPr>
          <w:trHeight w:val="541" w:hRule="atLeast"/>
        </w:trPr>
        <w:tc>
          <w:tcPr>
            <w:tcW w:w="5529" w:type="dxa"/>
          </w:tcPr>
          <w:p>
            <w:pPr>
              <w:rPr>
                <w:sz w:val="20"/>
                <w:szCs w:val="20"/>
              </w:rPr>
            </w:pPr>
            <w:r>
              <w:rPr>
                <w:sz w:val="20"/>
                <w:szCs w:val="20"/>
              </w:rPr>
              <w:t xml:space="preserve">На общем собрании работников  </w:t>
            </w:r>
          </w:p>
          <w:p>
            <w:pPr>
              <w:rPr>
                <w:sz w:val="20"/>
                <w:szCs w:val="20"/>
                <w:u w:val="single"/>
              </w:rPr>
            </w:pPr>
            <w:r>
              <w:rPr>
                <w:sz w:val="20"/>
                <w:szCs w:val="20"/>
                <w:u w:val="single"/>
              </w:rPr>
              <w:t xml:space="preserve">МБДОУ «Усадский детский сад  </w:t>
            </w:r>
          </w:p>
          <w:p>
            <w:pPr>
              <w:rPr>
                <w:sz w:val="20"/>
                <w:szCs w:val="20"/>
                <w:u w:val="single"/>
              </w:rPr>
            </w:pPr>
            <w:r>
              <w:rPr>
                <w:sz w:val="20"/>
                <w:szCs w:val="20"/>
                <w:u w:val="single"/>
              </w:rPr>
              <w:t>«Волшебный замок»</w:t>
            </w:r>
          </w:p>
          <w:p>
            <w:pPr>
              <w:rPr>
                <w:sz w:val="20"/>
                <w:szCs w:val="20"/>
              </w:rPr>
            </w:pPr>
            <w:r>
              <w:rPr>
                <w:sz w:val="20"/>
                <w:szCs w:val="20"/>
              </w:rPr>
              <w:t xml:space="preserve">    </w:t>
            </w:r>
            <w:r>
              <w:rPr>
                <w:sz w:val="20"/>
                <w:szCs w:val="20"/>
              </w:rPr>
              <w:tab/>
            </w:r>
          </w:p>
        </w:tc>
        <w:tc>
          <w:tcPr>
            <w:tcW w:w="4644" w:type="dxa"/>
          </w:tcPr>
          <w:p>
            <w:pPr>
              <w:rPr>
                <w:sz w:val="20"/>
                <w:szCs w:val="20"/>
              </w:rPr>
            </w:pPr>
            <w:r>
              <w:rPr>
                <w:sz w:val="20"/>
                <w:szCs w:val="20"/>
              </w:rPr>
              <w:t xml:space="preserve"> Руководитель</w:t>
            </w:r>
          </w:p>
          <w:p>
            <w:pPr>
              <w:rPr>
                <w:sz w:val="20"/>
                <w:szCs w:val="20"/>
                <w:u w:val="single"/>
              </w:rPr>
            </w:pPr>
            <w:r>
              <w:rPr>
                <w:sz w:val="20"/>
                <w:szCs w:val="20"/>
              </w:rPr>
              <w:t xml:space="preserve">   </w:t>
            </w:r>
            <w:r>
              <w:rPr>
                <w:sz w:val="20"/>
                <w:szCs w:val="20"/>
                <w:u w:val="single"/>
              </w:rPr>
              <w:t xml:space="preserve"> МБДОУ «Усадский детский сад </w:t>
            </w:r>
          </w:p>
          <w:p>
            <w:pPr>
              <w:rPr>
                <w:sz w:val="20"/>
                <w:szCs w:val="20"/>
                <w:u w:val="single"/>
              </w:rPr>
            </w:pPr>
            <w:r>
              <w:rPr>
                <w:sz w:val="20"/>
                <w:szCs w:val="20"/>
                <w:u w:val="single"/>
              </w:rPr>
              <w:t xml:space="preserve"> «Волшебный замок»</w:t>
            </w:r>
            <w:r>
              <w:rPr>
                <w:sz w:val="20"/>
                <w:szCs w:val="20"/>
              </w:rPr>
              <w:t xml:space="preserve"> </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r>
              <w:rPr>
                <w:sz w:val="20"/>
                <w:szCs w:val="20"/>
              </w:rPr>
              <w:t>Протокол №____ от  «___»________20___г.</w:t>
            </w:r>
          </w:p>
          <w:p>
            <w:pPr>
              <w:rPr>
                <w:sz w:val="20"/>
                <w:szCs w:val="20"/>
              </w:rPr>
            </w:pPr>
            <w:r>
              <w:rPr>
                <w:sz w:val="20"/>
                <w:szCs w:val="20"/>
              </w:rPr>
              <w:t xml:space="preserve"> </w:t>
            </w:r>
          </w:p>
        </w:tc>
        <w:tc>
          <w:tcPr>
            <w:tcW w:w="4644" w:type="dxa"/>
          </w:tcPr>
          <w:p>
            <w:pPr>
              <w:rPr>
                <w:sz w:val="20"/>
                <w:szCs w:val="20"/>
                <w:u w:val="single"/>
              </w:rPr>
            </w:pPr>
            <w:r>
              <w:rPr>
                <w:sz w:val="20"/>
                <w:szCs w:val="20"/>
              </w:rPr>
              <w:t>___________</w:t>
            </w:r>
            <w:r>
              <w:rPr>
                <w:sz w:val="20"/>
                <w:szCs w:val="20"/>
                <w:u w:val="single"/>
              </w:rPr>
              <w:t>Сухова А.Э.</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p>
          <w:p>
            <w:pPr>
              <w:rPr>
                <w:sz w:val="20"/>
                <w:szCs w:val="20"/>
              </w:rPr>
            </w:pPr>
            <w:r>
              <w:rPr>
                <w:sz w:val="20"/>
                <w:szCs w:val="20"/>
              </w:rPr>
              <w:t>СОГЛАСОВАНО</w:t>
            </w:r>
          </w:p>
          <w:p>
            <w:pPr>
              <w:pStyle w:val="37"/>
              <w:rPr>
                <w:rFonts w:ascii="Times New Roman" w:hAnsi="Times New Roman"/>
                <w:sz w:val="20"/>
                <w:szCs w:val="20"/>
              </w:rPr>
            </w:pPr>
            <w:r>
              <w:rPr>
                <w:rFonts w:ascii="Times New Roman" w:hAnsi="Times New Roman"/>
                <w:sz w:val="20"/>
                <w:szCs w:val="20"/>
              </w:rPr>
              <w:t>Председатель первичной профсоюзной</w:t>
            </w:r>
          </w:p>
          <w:p>
            <w:pPr>
              <w:pStyle w:val="37"/>
              <w:rPr>
                <w:rFonts w:ascii="Times New Roman" w:hAnsi="Times New Roman"/>
                <w:sz w:val="20"/>
                <w:szCs w:val="20"/>
                <w:u w:val="single"/>
              </w:rPr>
            </w:pPr>
            <w:r>
              <w:rPr>
                <w:rFonts w:ascii="Times New Roman" w:hAnsi="Times New Roman"/>
                <w:sz w:val="20"/>
                <w:szCs w:val="20"/>
              </w:rPr>
              <w:t xml:space="preserve">организации </w:t>
            </w:r>
            <w:r>
              <w:rPr>
                <w:rFonts w:ascii="Times New Roman" w:hAnsi="Times New Roman"/>
                <w:sz w:val="20"/>
                <w:szCs w:val="20"/>
                <w:u w:val="single"/>
              </w:rPr>
              <w:t xml:space="preserve"> МБДОУ  «Усадский детский сад </w:t>
            </w:r>
          </w:p>
          <w:p>
            <w:pPr>
              <w:pStyle w:val="37"/>
              <w:rPr>
                <w:rFonts w:ascii="Times New Roman" w:hAnsi="Times New Roman"/>
                <w:sz w:val="20"/>
                <w:szCs w:val="20"/>
              </w:rPr>
            </w:pPr>
            <w:r>
              <w:rPr>
                <w:rFonts w:ascii="Times New Roman" w:hAnsi="Times New Roman"/>
                <w:sz w:val="20"/>
                <w:szCs w:val="20"/>
                <w:u w:val="single"/>
              </w:rPr>
              <w:t>«Волшебный замок»</w:t>
            </w:r>
          </w:p>
          <w:p>
            <w:pPr>
              <w:rPr>
                <w:sz w:val="20"/>
                <w:szCs w:val="20"/>
              </w:rPr>
            </w:pPr>
            <w:r>
              <w:rPr>
                <w:sz w:val="20"/>
                <w:szCs w:val="20"/>
              </w:rPr>
              <w:t xml:space="preserve">                         </w:t>
            </w:r>
          </w:p>
          <w:p>
            <w:pPr>
              <w:rPr>
                <w:sz w:val="20"/>
                <w:szCs w:val="20"/>
              </w:rPr>
            </w:pPr>
            <w:r>
              <w:rPr>
                <w:sz w:val="20"/>
                <w:szCs w:val="20"/>
              </w:rPr>
              <w:t>________________</w:t>
            </w:r>
            <w:r>
              <w:rPr>
                <w:sz w:val="20"/>
                <w:szCs w:val="20"/>
                <w:u w:val="single"/>
              </w:rPr>
              <w:t>Гильманова Г.Р.</w:t>
            </w:r>
          </w:p>
          <w:p>
            <w:pPr>
              <w:rPr>
                <w:sz w:val="20"/>
                <w:szCs w:val="20"/>
              </w:rPr>
            </w:pPr>
            <w:r>
              <w:rPr>
                <w:sz w:val="20"/>
                <w:szCs w:val="20"/>
              </w:rPr>
              <w:t xml:space="preserve">       </w:t>
            </w:r>
          </w:p>
          <w:p>
            <w:pPr>
              <w:rPr>
                <w:sz w:val="20"/>
                <w:szCs w:val="20"/>
              </w:rPr>
            </w:pPr>
            <w:r>
              <w:rPr>
                <w:sz w:val="20"/>
                <w:szCs w:val="20"/>
              </w:rPr>
              <w:t>Протокол заседания профсоюзного комитета</w:t>
            </w:r>
          </w:p>
          <w:p>
            <w:pPr>
              <w:rPr>
                <w:sz w:val="20"/>
                <w:szCs w:val="20"/>
              </w:rPr>
            </w:pPr>
            <w:r>
              <w:rPr>
                <w:sz w:val="20"/>
                <w:szCs w:val="20"/>
              </w:rPr>
              <w:t>№ ___  от «____»_____________20___ г.</w:t>
            </w:r>
          </w:p>
          <w:p>
            <w:pPr>
              <w:rPr>
                <w:sz w:val="20"/>
                <w:szCs w:val="20"/>
              </w:rPr>
            </w:pPr>
            <w:r>
              <w:rPr>
                <w:sz w:val="20"/>
                <w:szCs w:val="20"/>
              </w:rPr>
              <w:t xml:space="preserve">   м.п.</w:t>
            </w:r>
          </w:p>
        </w:tc>
        <w:tc>
          <w:tcPr>
            <w:tcW w:w="4644" w:type="dxa"/>
          </w:tcPr>
          <w:p>
            <w:pPr>
              <w:rPr>
                <w:sz w:val="20"/>
                <w:szCs w:val="20"/>
              </w:rPr>
            </w:pPr>
            <w:r>
              <w:rPr>
                <w:sz w:val="20"/>
                <w:szCs w:val="20"/>
              </w:rPr>
              <w:t xml:space="preserve">Введено в действие приказом  </w:t>
            </w:r>
          </w:p>
          <w:p>
            <w:pPr>
              <w:rPr>
                <w:sz w:val="20"/>
                <w:szCs w:val="20"/>
              </w:rPr>
            </w:pPr>
            <w:r>
              <w:rPr>
                <w:sz w:val="20"/>
                <w:szCs w:val="20"/>
              </w:rPr>
              <w:t>№ _____ от «____» ___________20___ г.</w:t>
            </w:r>
          </w:p>
          <w:p>
            <w:pPr>
              <w:rPr>
                <w:sz w:val="20"/>
                <w:szCs w:val="20"/>
              </w:rPr>
            </w:pPr>
            <w:r>
              <w:rPr>
                <w:sz w:val="20"/>
                <w:szCs w:val="20"/>
              </w:rPr>
              <w:t xml:space="preserve">       м.п. </w:t>
            </w:r>
          </w:p>
          <w:p>
            <w:pPr>
              <w:rPr>
                <w:sz w:val="20"/>
                <w:szCs w:val="20"/>
              </w:rPr>
            </w:pPr>
            <w:r>
              <w:rPr>
                <w:sz w:val="20"/>
                <w:szCs w:val="20"/>
              </w:rPr>
              <w:t xml:space="preserve"> </w:t>
            </w:r>
          </w:p>
          <w:p>
            <w:pPr>
              <w:ind w:hanging="675"/>
              <w:rPr>
                <w:sz w:val="20"/>
                <w:szCs w:val="20"/>
                <w:u w:val="single"/>
              </w:rPr>
            </w:pPr>
          </w:p>
        </w:tc>
      </w:tr>
    </w:tbl>
    <w:p>
      <w:pPr>
        <w:rPr>
          <w:sz w:val="28"/>
          <w:szCs w:val="28"/>
        </w:rPr>
      </w:pPr>
    </w:p>
    <w:p>
      <w:pPr>
        <w:ind w:firstLine="709"/>
        <w:jc w:val="center"/>
        <w:rPr>
          <w:b/>
          <w:bCs/>
          <w:sz w:val="28"/>
          <w:szCs w:val="28"/>
        </w:rPr>
      </w:pPr>
      <w:r>
        <w:rPr>
          <w:b/>
          <w:bCs/>
          <w:sz w:val="28"/>
          <w:szCs w:val="28"/>
        </w:rPr>
        <w:t>Положение</w:t>
      </w:r>
    </w:p>
    <w:p>
      <w:pPr>
        <w:ind w:firstLine="709"/>
        <w:jc w:val="center"/>
        <w:rPr>
          <w:b/>
          <w:bCs/>
          <w:i/>
          <w:iCs/>
          <w:sz w:val="28"/>
          <w:szCs w:val="28"/>
        </w:rPr>
      </w:pPr>
      <w:r>
        <w:rPr>
          <w:b/>
          <w:bCs/>
          <w:sz w:val="28"/>
          <w:szCs w:val="28"/>
        </w:rPr>
        <w:t xml:space="preserve">о комиссии по регулированию социально-трудовых отношений </w:t>
      </w:r>
    </w:p>
    <w:p>
      <w:pPr>
        <w:ind w:firstLine="709"/>
        <w:jc w:val="center"/>
        <w:rPr>
          <w:sz w:val="28"/>
          <w:szCs w:val="28"/>
        </w:rPr>
      </w:pPr>
    </w:p>
    <w:p>
      <w:pPr>
        <w:ind w:firstLine="709"/>
        <w:jc w:val="center"/>
        <w:rPr>
          <w:b/>
          <w:bCs/>
          <w:sz w:val="28"/>
          <w:szCs w:val="28"/>
        </w:rPr>
      </w:pPr>
      <w:r>
        <w:rPr>
          <w:b/>
          <w:bCs/>
          <w:sz w:val="28"/>
          <w:szCs w:val="28"/>
        </w:rPr>
        <w:t>1. Общие положения</w:t>
      </w:r>
    </w:p>
    <w:p>
      <w:pPr>
        <w:ind w:firstLine="709"/>
        <w:jc w:val="both"/>
        <w:rPr>
          <w:sz w:val="28"/>
          <w:szCs w:val="28"/>
        </w:rPr>
      </w:pPr>
    </w:p>
    <w:p>
      <w:pPr>
        <w:ind w:firstLine="709"/>
        <w:jc w:val="both"/>
        <w:rPr>
          <w:sz w:val="28"/>
          <w:szCs w:val="28"/>
        </w:rPr>
      </w:pPr>
      <w:r>
        <w:rPr>
          <w:sz w:val="28"/>
          <w:szCs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color w:val="000000"/>
          <w:sz w:val="28"/>
          <w:szCs w:val="28"/>
        </w:rPr>
        <w:t>кодексом</w:t>
      </w:r>
      <w:r>
        <w:rPr>
          <w:color w:val="000000"/>
          <w:sz w:val="28"/>
          <w:szCs w:val="28"/>
        </w:rPr>
        <w:fldChar w:fldCharType="end"/>
      </w:r>
      <w:r>
        <w:rPr>
          <w:color w:val="000000"/>
          <w:sz w:val="28"/>
          <w:szCs w:val="28"/>
        </w:rPr>
        <w:t xml:space="preserve"> </w:t>
      </w:r>
      <w:r>
        <w:rPr>
          <w:sz w:val="28"/>
          <w:szCs w:val="28"/>
        </w:rPr>
        <w:t>Российской Федерации.</w:t>
      </w:r>
    </w:p>
    <w:p>
      <w:pPr>
        <w:ind w:firstLine="709"/>
        <w:jc w:val="both"/>
        <w:rPr>
          <w:sz w:val="28"/>
          <w:szCs w:val="28"/>
        </w:rPr>
      </w:pPr>
      <w:r>
        <w:rPr>
          <w:sz w:val="28"/>
          <w:szCs w:val="28"/>
        </w:rPr>
        <w:t>1.2. Принципы деятельности Комиссии:</w:t>
      </w:r>
    </w:p>
    <w:p>
      <w:pPr>
        <w:ind w:firstLine="709"/>
        <w:jc w:val="both"/>
        <w:rPr>
          <w:sz w:val="28"/>
          <w:szCs w:val="28"/>
        </w:rPr>
      </w:pPr>
      <w:r>
        <w:rPr>
          <w:sz w:val="28"/>
          <w:szCs w:val="28"/>
        </w:rPr>
        <w:t>- уважение и учет интересов сторон;</w:t>
      </w:r>
    </w:p>
    <w:p>
      <w:pPr>
        <w:ind w:firstLine="709"/>
        <w:jc w:val="both"/>
        <w:rPr>
          <w:sz w:val="28"/>
          <w:szCs w:val="28"/>
        </w:rPr>
      </w:pPr>
      <w:r>
        <w:rPr>
          <w:sz w:val="28"/>
          <w:szCs w:val="28"/>
        </w:rPr>
        <w:t>- полномочность сторон;</w:t>
      </w:r>
    </w:p>
    <w:p>
      <w:pPr>
        <w:ind w:firstLine="709"/>
        <w:jc w:val="both"/>
        <w:rPr>
          <w:sz w:val="28"/>
          <w:szCs w:val="28"/>
        </w:rPr>
      </w:pPr>
      <w:r>
        <w:rPr>
          <w:sz w:val="28"/>
          <w:szCs w:val="28"/>
        </w:rPr>
        <w:t>- полнота представительства;</w:t>
      </w:r>
    </w:p>
    <w:p>
      <w:pPr>
        <w:ind w:firstLine="709"/>
        <w:jc w:val="both"/>
        <w:rPr>
          <w:sz w:val="28"/>
          <w:szCs w:val="28"/>
        </w:rPr>
      </w:pPr>
      <w:r>
        <w:rPr>
          <w:sz w:val="28"/>
          <w:szCs w:val="28"/>
        </w:rPr>
        <w:t>- равноправие сторон;</w:t>
      </w:r>
    </w:p>
    <w:p>
      <w:pPr>
        <w:ind w:firstLine="709"/>
        <w:jc w:val="both"/>
        <w:rPr>
          <w:sz w:val="28"/>
          <w:szCs w:val="28"/>
        </w:rPr>
      </w:pPr>
      <w:r>
        <w:rPr>
          <w:sz w:val="28"/>
          <w:szCs w:val="28"/>
        </w:rPr>
        <w:t>- регулярность проведения консультаций и переговоров;</w:t>
      </w:r>
    </w:p>
    <w:p>
      <w:pPr>
        <w:ind w:firstLine="709"/>
        <w:jc w:val="both"/>
        <w:rPr>
          <w:sz w:val="28"/>
          <w:szCs w:val="28"/>
        </w:rPr>
      </w:pPr>
      <w:r>
        <w:rPr>
          <w:sz w:val="28"/>
          <w:szCs w:val="28"/>
        </w:rPr>
        <w:t>- добровольность принятия обязательств сторонами;</w:t>
      </w:r>
    </w:p>
    <w:p>
      <w:pPr>
        <w:ind w:firstLine="709"/>
        <w:jc w:val="both"/>
        <w:rPr>
          <w:sz w:val="28"/>
          <w:szCs w:val="28"/>
        </w:rPr>
      </w:pPr>
      <w:r>
        <w:rPr>
          <w:sz w:val="28"/>
          <w:szCs w:val="28"/>
        </w:rPr>
        <w:t>- реальность обеспечения принятых обязательств;</w:t>
      </w:r>
    </w:p>
    <w:p>
      <w:pPr>
        <w:ind w:firstLine="709"/>
        <w:jc w:val="both"/>
        <w:rPr>
          <w:sz w:val="28"/>
          <w:szCs w:val="28"/>
        </w:rPr>
      </w:pPr>
      <w:r>
        <w:rPr>
          <w:sz w:val="28"/>
          <w:szCs w:val="28"/>
        </w:rPr>
        <w:t>- систематичность контроля за выполнением принятых сторонами соглашений;</w:t>
      </w:r>
    </w:p>
    <w:p>
      <w:pPr>
        <w:ind w:firstLine="709"/>
        <w:jc w:val="both"/>
        <w:rPr>
          <w:sz w:val="28"/>
          <w:szCs w:val="28"/>
        </w:rPr>
      </w:pPr>
      <w:r>
        <w:rPr>
          <w:sz w:val="28"/>
          <w:szCs w:val="28"/>
        </w:rPr>
        <w:t>- ответственность сторон.</w:t>
      </w:r>
    </w:p>
    <w:p>
      <w:pPr>
        <w:ind w:firstLine="709"/>
        <w:jc w:val="center"/>
        <w:rPr>
          <w:b/>
          <w:bCs/>
          <w:sz w:val="28"/>
          <w:szCs w:val="28"/>
        </w:rPr>
      </w:pPr>
      <w:r>
        <w:rPr>
          <w:sz w:val="28"/>
          <w:szCs w:val="28"/>
        </w:rPr>
        <w:br w:type="textWrapping"/>
      </w:r>
      <w:r>
        <w:rPr>
          <w:b/>
          <w:bCs/>
          <w:sz w:val="28"/>
          <w:szCs w:val="28"/>
        </w:rPr>
        <w:t>2. Порядок формирования Комиссии</w:t>
      </w:r>
    </w:p>
    <w:p>
      <w:pPr>
        <w:ind w:firstLine="709"/>
        <w:jc w:val="both"/>
        <w:rPr>
          <w:sz w:val="28"/>
          <w:szCs w:val="28"/>
        </w:rPr>
      </w:pPr>
    </w:p>
    <w:p>
      <w:pPr>
        <w:ind w:firstLine="709"/>
        <w:jc w:val="both"/>
        <w:rPr>
          <w:sz w:val="28"/>
          <w:szCs w:val="28"/>
        </w:rPr>
      </w:pPr>
      <w:r>
        <w:rPr>
          <w:sz w:val="28"/>
          <w:szCs w:val="28"/>
        </w:rPr>
        <w:t>2.1. Комиссия формируется из равного числа представителей работодателя и профсоюзного комитета МБДОУ «Высокогорский детский сад «Подсолнушек».</w:t>
      </w:r>
    </w:p>
    <w:p>
      <w:pPr>
        <w:ind w:firstLine="709"/>
        <w:jc w:val="both"/>
        <w:rPr>
          <w:sz w:val="28"/>
          <w:szCs w:val="28"/>
        </w:rPr>
      </w:pPr>
      <w:r>
        <w:rPr>
          <w:sz w:val="28"/>
          <w:szCs w:val="28"/>
        </w:rPr>
        <w:t>2.2. Инициатива формирования Комиссии может исходить от любой из сторон.</w:t>
      </w:r>
    </w:p>
    <w:p>
      <w:pPr>
        <w:ind w:firstLine="709"/>
        <w:jc w:val="both"/>
        <w:rPr>
          <w:sz w:val="28"/>
          <w:szCs w:val="28"/>
        </w:rPr>
      </w:pPr>
      <w:r>
        <w:rPr>
          <w:sz w:val="28"/>
          <w:szCs w:val="28"/>
        </w:rPr>
        <w:t>2.3. Члены Комиссии от каждой из сторон (постоянные члены) определяются сторонами самостоятельно на равноправной основе.</w:t>
      </w:r>
    </w:p>
    <w:p>
      <w:pPr>
        <w:ind w:firstLine="709"/>
        <w:jc w:val="both"/>
        <w:rPr>
          <w:sz w:val="28"/>
          <w:szCs w:val="28"/>
        </w:rPr>
      </w:pPr>
      <w:r>
        <w:rPr>
          <w:sz w:val="28"/>
          <w:szCs w:val="28"/>
        </w:rPr>
        <w:t>2.4. Комиссия может создавать рабочие группы.</w:t>
      </w:r>
    </w:p>
    <w:p>
      <w:pPr>
        <w:ind w:firstLine="709"/>
        <w:rPr>
          <w:b/>
          <w:bCs/>
          <w:sz w:val="28"/>
          <w:szCs w:val="28"/>
        </w:rPr>
      </w:pPr>
    </w:p>
    <w:p>
      <w:pPr>
        <w:ind w:firstLine="709"/>
        <w:rPr>
          <w:b/>
          <w:bCs/>
          <w:sz w:val="28"/>
          <w:szCs w:val="28"/>
        </w:rPr>
      </w:pPr>
      <w:r>
        <w:rPr>
          <w:b/>
          <w:bCs/>
          <w:sz w:val="28"/>
          <w:szCs w:val="28"/>
        </w:rPr>
        <w:t>3. Цели и задачи Комиссии</w:t>
      </w:r>
    </w:p>
    <w:p>
      <w:pPr>
        <w:ind w:firstLine="709"/>
        <w:jc w:val="both"/>
        <w:rPr>
          <w:sz w:val="28"/>
          <w:szCs w:val="28"/>
        </w:rPr>
      </w:pPr>
      <w:r>
        <w:rPr>
          <w:sz w:val="28"/>
          <w:szCs w:val="28"/>
        </w:rPr>
        <w:t>3.1. Основными целями комиссии являются:</w:t>
      </w:r>
    </w:p>
    <w:p>
      <w:pPr>
        <w:ind w:firstLine="709"/>
        <w:jc w:val="both"/>
        <w:rPr>
          <w:sz w:val="28"/>
          <w:szCs w:val="28"/>
        </w:rPr>
      </w:pPr>
      <w:r>
        <w:rPr>
          <w:sz w:val="28"/>
          <w:szCs w:val="28"/>
        </w:rPr>
        <w:t>- развитие системы социального партнерства;</w:t>
      </w:r>
    </w:p>
    <w:p>
      <w:pPr>
        <w:ind w:firstLine="709"/>
        <w:jc w:val="both"/>
        <w:rPr>
          <w:sz w:val="28"/>
          <w:szCs w:val="28"/>
        </w:rPr>
      </w:pPr>
      <w:r>
        <w:rPr>
          <w:sz w:val="28"/>
          <w:szCs w:val="28"/>
        </w:rPr>
        <w:t>- согласование социально-экономических интересов работников и работодателя;</w:t>
      </w:r>
    </w:p>
    <w:p>
      <w:pPr>
        <w:ind w:firstLine="709"/>
        <w:jc w:val="both"/>
        <w:rPr>
          <w:sz w:val="28"/>
          <w:szCs w:val="28"/>
        </w:rPr>
      </w:pPr>
      <w:r>
        <w:rPr>
          <w:sz w:val="28"/>
          <w:szCs w:val="28"/>
        </w:rPr>
        <w:t>- регулирование социально-трудовых отношений.</w:t>
      </w:r>
    </w:p>
    <w:p>
      <w:pPr>
        <w:ind w:firstLine="709"/>
        <w:jc w:val="both"/>
        <w:rPr>
          <w:sz w:val="28"/>
          <w:szCs w:val="28"/>
        </w:rPr>
      </w:pPr>
      <w:r>
        <w:rPr>
          <w:sz w:val="28"/>
          <w:szCs w:val="28"/>
        </w:rPr>
        <w:t>3.2. Основными задачами комиссии являются:</w:t>
      </w:r>
    </w:p>
    <w:p>
      <w:pPr>
        <w:ind w:firstLine="709"/>
        <w:jc w:val="both"/>
        <w:rPr>
          <w:sz w:val="28"/>
          <w:szCs w:val="28"/>
        </w:rPr>
      </w:pPr>
      <w:r>
        <w:rPr>
          <w:sz w:val="28"/>
          <w:szCs w:val="28"/>
        </w:rPr>
        <w:t>- ведение коллективных переговоров по подготовке проекта и заключении коллективного договора на очередной срок;</w:t>
      </w:r>
    </w:p>
    <w:p>
      <w:pPr>
        <w:ind w:firstLine="709"/>
        <w:jc w:val="both"/>
        <w:rPr>
          <w:sz w:val="28"/>
          <w:szCs w:val="28"/>
        </w:rPr>
      </w:pPr>
      <w:r>
        <w:rPr>
          <w:sz w:val="28"/>
          <w:szCs w:val="28"/>
        </w:rPr>
        <w:t>- урегулированию разногласий, возникающих в ходе реализации коллективного договора.</w:t>
      </w:r>
    </w:p>
    <w:p>
      <w:pPr>
        <w:ind w:firstLine="709"/>
        <w:jc w:val="center"/>
        <w:rPr>
          <w:b/>
          <w:bCs/>
          <w:sz w:val="28"/>
          <w:szCs w:val="28"/>
        </w:rPr>
      </w:pPr>
      <w:r>
        <w:rPr>
          <w:b/>
          <w:bCs/>
          <w:sz w:val="28"/>
          <w:szCs w:val="28"/>
        </w:rPr>
        <w:t>4. Права Комиссии</w:t>
      </w:r>
    </w:p>
    <w:p>
      <w:pPr>
        <w:ind w:firstLine="709"/>
        <w:jc w:val="both"/>
        <w:rPr>
          <w:sz w:val="28"/>
          <w:szCs w:val="28"/>
        </w:rPr>
      </w:pPr>
      <w:r>
        <w:rPr>
          <w:sz w:val="28"/>
          <w:szCs w:val="28"/>
        </w:rPr>
        <w:t>4.1. Вносить предложения о привлечении к ответственности лиц, не выполняющих коллективный договор.</w:t>
      </w:r>
    </w:p>
    <w:p>
      <w:pPr>
        <w:ind w:firstLine="709"/>
        <w:jc w:val="both"/>
        <w:rPr>
          <w:sz w:val="28"/>
          <w:szCs w:val="28"/>
        </w:rPr>
      </w:pPr>
      <w:r>
        <w:rPr>
          <w:sz w:val="28"/>
          <w:szCs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pPr>
        <w:ind w:firstLine="709"/>
        <w:jc w:val="both"/>
        <w:rPr>
          <w:b/>
          <w:bCs/>
          <w:sz w:val="28"/>
          <w:szCs w:val="28"/>
        </w:rPr>
      </w:pPr>
    </w:p>
    <w:p>
      <w:pPr>
        <w:ind w:firstLine="709"/>
        <w:jc w:val="center"/>
        <w:rPr>
          <w:b/>
          <w:bCs/>
          <w:sz w:val="28"/>
          <w:szCs w:val="28"/>
        </w:rPr>
      </w:pPr>
      <w:r>
        <w:rPr>
          <w:b/>
          <w:bCs/>
          <w:sz w:val="28"/>
          <w:szCs w:val="28"/>
        </w:rPr>
        <w:t>5. Порядок работы Комиссии</w:t>
      </w:r>
    </w:p>
    <w:p>
      <w:pPr>
        <w:ind w:firstLine="709"/>
        <w:jc w:val="both"/>
        <w:rPr>
          <w:sz w:val="28"/>
          <w:szCs w:val="28"/>
        </w:rPr>
      </w:pPr>
    </w:p>
    <w:p>
      <w:pPr>
        <w:ind w:firstLine="709"/>
        <w:jc w:val="both"/>
        <w:rPr>
          <w:sz w:val="28"/>
          <w:szCs w:val="28"/>
        </w:rPr>
      </w:pPr>
      <w:r>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pPr>
        <w:ind w:firstLine="709"/>
        <w:jc w:val="both"/>
        <w:rPr>
          <w:sz w:val="28"/>
          <w:szCs w:val="28"/>
        </w:rPr>
      </w:pPr>
      <w:r>
        <w:rPr>
          <w:sz w:val="28"/>
          <w:szCs w:val="28"/>
        </w:rPr>
        <w:t>5.2. Комиссию возглавляют и поочередно проводят ее заседания сопредседатели.</w:t>
      </w:r>
    </w:p>
    <w:p>
      <w:pPr>
        <w:ind w:firstLine="709"/>
        <w:jc w:val="both"/>
        <w:rPr>
          <w:sz w:val="28"/>
          <w:szCs w:val="28"/>
        </w:rPr>
      </w:pPr>
      <w:r>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pPr>
        <w:ind w:firstLine="709"/>
        <w:jc w:val="both"/>
        <w:rPr>
          <w:sz w:val="28"/>
          <w:szCs w:val="28"/>
        </w:rPr>
      </w:pPr>
      <w:r>
        <w:rPr>
          <w:sz w:val="28"/>
          <w:szCs w:val="28"/>
        </w:rPr>
        <w:t>5.4. Заседания Комиссии проводятся в соответствии с планом, согласованным сторонами.</w:t>
      </w:r>
    </w:p>
    <w:p>
      <w:pPr>
        <w:ind w:firstLine="709"/>
        <w:jc w:val="both"/>
        <w:rPr>
          <w:sz w:val="28"/>
          <w:szCs w:val="28"/>
        </w:rPr>
      </w:pPr>
      <w:r>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pPr>
        <w:ind w:firstLine="709"/>
        <w:jc w:val="both"/>
        <w:rPr>
          <w:sz w:val="28"/>
          <w:szCs w:val="28"/>
        </w:rPr>
      </w:pPr>
      <w:r>
        <w:rPr>
          <w:sz w:val="28"/>
          <w:szCs w:val="28"/>
        </w:rPr>
        <w:t>5.6. Вопросы для рассмотрения Комиссией готовятся рабочей группой, формируемой по предложению сторон.</w:t>
      </w:r>
    </w:p>
    <w:p>
      <w:pPr>
        <w:ind w:firstLine="709"/>
        <w:jc w:val="both"/>
        <w:rPr>
          <w:sz w:val="28"/>
          <w:szCs w:val="28"/>
        </w:rPr>
      </w:pPr>
      <w:r>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pPr>
        <w:ind w:firstLine="709"/>
        <w:jc w:val="both"/>
        <w:rPr>
          <w:sz w:val="28"/>
          <w:szCs w:val="28"/>
        </w:rPr>
      </w:pPr>
      <w:r>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pPr>
        <w:ind w:firstLine="709"/>
        <w:jc w:val="both"/>
        <w:rPr>
          <w:sz w:val="28"/>
          <w:szCs w:val="28"/>
        </w:rPr>
      </w:pPr>
      <w:r>
        <w:rPr>
          <w:sz w:val="28"/>
          <w:szCs w:val="28"/>
        </w:rPr>
        <w:t>5.9. Каждая из сторон обязана представлять имеющуюся в ее распоряжении информацию, необходимую для работы Комиссии.</w:t>
      </w:r>
    </w:p>
    <w:p>
      <w:pPr>
        <w:ind w:firstLine="709"/>
        <w:jc w:val="center"/>
        <w:rPr>
          <w:b/>
          <w:bCs/>
          <w:sz w:val="28"/>
          <w:szCs w:val="28"/>
        </w:rPr>
      </w:pPr>
    </w:p>
    <w:p>
      <w:pPr>
        <w:ind w:firstLine="709"/>
        <w:jc w:val="center"/>
        <w:rPr>
          <w:b/>
          <w:bCs/>
          <w:sz w:val="28"/>
          <w:szCs w:val="28"/>
        </w:rPr>
      </w:pPr>
      <w:r>
        <w:rPr>
          <w:b/>
          <w:bCs/>
          <w:sz w:val="28"/>
          <w:szCs w:val="28"/>
        </w:rPr>
        <w:t>Регламент</w:t>
      </w:r>
    </w:p>
    <w:p>
      <w:pPr>
        <w:ind w:firstLine="709"/>
        <w:jc w:val="center"/>
        <w:rPr>
          <w:b/>
          <w:bCs/>
          <w:i/>
          <w:iCs/>
          <w:sz w:val="28"/>
          <w:szCs w:val="28"/>
        </w:rPr>
      </w:pPr>
      <w:r>
        <w:rPr>
          <w:b/>
          <w:bCs/>
          <w:sz w:val="28"/>
          <w:szCs w:val="28"/>
        </w:rPr>
        <w:t xml:space="preserve">комиссии по регулированию социально-трудовых отношений </w:t>
      </w:r>
    </w:p>
    <w:p>
      <w:pPr>
        <w:ind w:firstLine="709"/>
        <w:rPr>
          <w:sz w:val="28"/>
          <w:szCs w:val="28"/>
        </w:rPr>
      </w:pPr>
    </w:p>
    <w:p>
      <w:pPr>
        <w:ind w:firstLine="709"/>
        <w:jc w:val="center"/>
        <w:rPr>
          <w:b/>
          <w:bCs/>
          <w:sz w:val="28"/>
          <w:szCs w:val="28"/>
        </w:rPr>
      </w:pPr>
      <w:r>
        <w:rPr>
          <w:b/>
          <w:bCs/>
          <w:sz w:val="28"/>
          <w:szCs w:val="28"/>
        </w:rPr>
        <w:t>1. Планирование работы Комиссии</w:t>
      </w:r>
    </w:p>
    <w:p>
      <w:pPr>
        <w:ind w:firstLine="709"/>
        <w:rPr>
          <w:sz w:val="28"/>
          <w:szCs w:val="28"/>
        </w:rPr>
      </w:pPr>
    </w:p>
    <w:p>
      <w:pPr>
        <w:ind w:firstLine="709"/>
        <w:jc w:val="both"/>
        <w:rPr>
          <w:sz w:val="28"/>
          <w:szCs w:val="28"/>
        </w:rPr>
      </w:pPr>
      <w:r>
        <w:rPr>
          <w:sz w:val="28"/>
          <w:szCs w:val="28"/>
        </w:rPr>
        <w:t>1.1. План заседаний Комиссии формируется на основе поступивших предложений сторон, и утверждается решением Комиссии ежегодно.</w:t>
      </w:r>
    </w:p>
    <w:p>
      <w:pPr>
        <w:ind w:firstLine="709"/>
        <w:jc w:val="both"/>
        <w:rPr>
          <w:sz w:val="28"/>
          <w:szCs w:val="28"/>
        </w:rPr>
      </w:pPr>
      <w:r>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pPr>
        <w:ind w:firstLine="709"/>
        <w:jc w:val="both"/>
        <w:rPr>
          <w:sz w:val="28"/>
          <w:szCs w:val="28"/>
        </w:rPr>
      </w:pPr>
      <w:r>
        <w:rPr>
          <w:sz w:val="28"/>
          <w:szCs w:val="28"/>
        </w:rPr>
        <w:t>1.3. По согласованию сторон в план заседаний Комиссии могут быть внесены дополнения и изменения.</w:t>
      </w:r>
    </w:p>
    <w:p>
      <w:pPr>
        <w:ind w:firstLine="709"/>
        <w:jc w:val="both"/>
        <w:rPr>
          <w:sz w:val="28"/>
          <w:szCs w:val="28"/>
        </w:rPr>
      </w:pPr>
    </w:p>
    <w:p>
      <w:pPr>
        <w:ind w:firstLine="709"/>
        <w:jc w:val="center"/>
        <w:rPr>
          <w:b/>
          <w:bCs/>
          <w:sz w:val="28"/>
          <w:szCs w:val="28"/>
        </w:rPr>
      </w:pPr>
      <w:r>
        <w:rPr>
          <w:b/>
          <w:bCs/>
          <w:sz w:val="28"/>
          <w:szCs w:val="28"/>
        </w:rPr>
        <w:t>2. Подготовка заседаний Комиссии</w:t>
      </w:r>
    </w:p>
    <w:p>
      <w:pPr>
        <w:ind w:firstLine="709"/>
        <w:jc w:val="both"/>
        <w:rPr>
          <w:sz w:val="28"/>
          <w:szCs w:val="28"/>
        </w:rPr>
      </w:pPr>
    </w:p>
    <w:p>
      <w:pPr>
        <w:ind w:firstLine="709"/>
        <w:jc w:val="both"/>
        <w:rPr>
          <w:sz w:val="28"/>
          <w:szCs w:val="28"/>
        </w:rPr>
      </w:pPr>
      <w:r>
        <w:rPr>
          <w:sz w:val="28"/>
          <w:szCs w:val="28"/>
        </w:rPr>
        <w:t>2.1. Для подготовки материалов к заседанию Комиссии могут привлекаться специалисты, эксперты, члены Комиссии.</w:t>
      </w:r>
    </w:p>
    <w:p>
      <w:pPr>
        <w:ind w:firstLine="709"/>
        <w:jc w:val="both"/>
        <w:rPr>
          <w:sz w:val="28"/>
          <w:szCs w:val="28"/>
        </w:rPr>
      </w:pPr>
      <w:r>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pPr>
        <w:ind w:firstLine="709"/>
        <w:jc w:val="both"/>
        <w:rPr>
          <w:sz w:val="28"/>
          <w:szCs w:val="28"/>
        </w:rPr>
      </w:pPr>
      <w:r>
        <w:rPr>
          <w:sz w:val="28"/>
          <w:szCs w:val="28"/>
        </w:rPr>
        <w:t>2.3. Материал, представленный стороной, ответственной за подготовку вопроса, принимается за основу для обсуждения.</w:t>
      </w:r>
    </w:p>
    <w:p>
      <w:pPr>
        <w:jc w:val="both"/>
        <w:rPr>
          <w:sz w:val="28"/>
          <w:szCs w:val="28"/>
        </w:rPr>
      </w:pPr>
    </w:p>
    <w:p>
      <w:pPr>
        <w:ind w:firstLine="709"/>
        <w:jc w:val="center"/>
        <w:rPr>
          <w:b/>
          <w:bCs/>
          <w:sz w:val="28"/>
          <w:szCs w:val="28"/>
        </w:rPr>
      </w:pPr>
      <w:r>
        <w:rPr>
          <w:b/>
          <w:bCs/>
          <w:sz w:val="28"/>
          <w:szCs w:val="28"/>
        </w:rPr>
        <w:t>3. Проведение заседаний Комиссии</w:t>
      </w:r>
    </w:p>
    <w:p>
      <w:pPr>
        <w:ind w:firstLine="709"/>
        <w:jc w:val="both"/>
        <w:rPr>
          <w:sz w:val="28"/>
          <w:szCs w:val="28"/>
        </w:rPr>
      </w:pPr>
    </w:p>
    <w:p>
      <w:pPr>
        <w:ind w:firstLine="709"/>
        <w:jc w:val="both"/>
        <w:rPr>
          <w:sz w:val="28"/>
          <w:szCs w:val="28"/>
        </w:rPr>
      </w:pPr>
      <w:r>
        <w:rPr>
          <w:sz w:val="28"/>
          <w:szCs w:val="28"/>
        </w:rPr>
        <w:t>3.1. Заседание Комиссии проводится в соответствии с планом работы.</w:t>
      </w:r>
    </w:p>
    <w:p>
      <w:pPr>
        <w:ind w:firstLine="709"/>
        <w:jc w:val="both"/>
        <w:rPr>
          <w:sz w:val="28"/>
          <w:szCs w:val="28"/>
        </w:rPr>
      </w:pPr>
      <w:r>
        <w:rPr>
          <w:sz w:val="28"/>
          <w:szCs w:val="28"/>
        </w:rPr>
        <w:t>3.2. Комиссия правомочна принимать решение, если на заседании присутствует две трети ее членов.</w:t>
      </w:r>
    </w:p>
    <w:p>
      <w:pPr>
        <w:ind w:firstLine="709"/>
        <w:jc w:val="both"/>
        <w:rPr>
          <w:sz w:val="28"/>
          <w:szCs w:val="28"/>
        </w:rPr>
      </w:pPr>
      <w:r>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pPr>
        <w:ind w:firstLine="709"/>
        <w:jc w:val="both"/>
        <w:rPr>
          <w:sz w:val="28"/>
          <w:szCs w:val="28"/>
        </w:rPr>
      </w:pPr>
      <w:r>
        <w:rPr>
          <w:sz w:val="28"/>
          <w:szCs w:val="28"/>
        </w:rPr>
        <w:t>3.4. По решению Комиссии на ее конкретном заседании может быть принят иной порядок работы.</w:t>
      </w:r>
    </w:p>
    <w:p>
      <w:pPr>
        <w:ind w:firstLine="709"/>
        <w:jc w:val="center"/>
        <w:rPr>
          <w:b/>
          <w:bCs/>
          <w:sz w:val="28"/>
          <w:szCs w:val="28"/>
        </w:rPr>
      </w:pPr>
    </w:p>
    <w:p>
      <w:pPr>
        <w:ind w:firstLine="709"/>
        <w:jc w:val="center"/>
        <w:rPr>
          <w:b/>
          <w:bCs/>
          <w:sz w:val="28"/>
          <w:szCs w:val="28"/>
        </w:rPr>
      </w:pPr>
      <w:r>
        <w:rPr>
          <w:b/>
          <w:bCs/>
          <w:sz w:val="28"/>
          <w:szCs w:val="28"/>
        </w:rPr>
        <w:t>4. Контроль за исполнением решений Комиссии</w:t>
      </w:r>
    </w:p>
    <w:p>
      <w:pPr>
        <w:ind w:firstLine="709"/>
        <w:jc w:val="both"/>
        <w:rPr>
          <w:sz w:val="28"/>
          <w:szCs w:val="28"/>
        </w:rPr>
      </w:pPr>
    </w:p>
    <w:p>
      <w:pPr>
        <w:ind w:firstLine="709"/>
        <w:jc w:val="both"/>
        <w:rPr>
          <w:sz w:val="28"/>
          <w:szCs w:val="28"/>
        </w:rPr>
      </w:pPr>
      <w:r>
        <w:rPr>
          <w:sz w:val="28"/>
          <w:szCs w:val="28"/>
        </w:rPr>
        <w:t>4.1. Не менее 2 раз в год на рассмотрение Комиссии вносятся вопросы об итогах выполнения коллективного договора и принятых Комиссией решений.</w:t>
      </w:r>
    </w:p>
    <w:p>
      <w:pPr>
        <w:ind w:firstLine="709"/>
        <w:jc w:val="both"/>
        <w:rPr>
          <w:sz w:val="28"/>
          <w:szCs w:val="28"/>
        </w:rPr>
      </w:pPr>
    </w:p>
    <w:p>
      <w:pPr>
        <w:ind w:left="4248"/>
        <w:rPr>
          <w:b/>
          <w:bCs/>
          <w:sz w:val="28"/>
          <w:szCs w:val="28"/>
        </w:rPr>
      </w:pPr>
      <w:r>
        <w:rPr>
          <w:b/>
          <w:bCs/>
          <w:sz w:val="28"/>
          <w:szCs w:val="28"/>
        </w:rPr>
        <w:t>С О С Т А В</w:t>
      </w:r>
    </w:p>
    <w:p>
      <w:pPr>
        <w:ind w:firstLine="709"/>
        <w:jc w:val="center"/>
        <w:rPr>
          <w:b/>
          <w:bCs/>
          <w:sz w:val="28"/>
          <w:szCs w:val="28"/>
        </w:rPr>
      </w:pPr>
      <w:r>
        <w:rPr>
          <w:b/>
          <w:bCs/>
          <w:sz w:val="28"/>
          <w:szCs w:val="28"/>
        </w:rPr>
        <w:t xml:space="preserve">комиссии по регулированию социально-трудовых отношений </w:t>
      </w:r>
    </w:p>
    <w:p>
      <w:pPr>
        <w:ind w:firstLine="709"/>
        <w:jc w:val="center"/>
        <w:rPr>
          <w:b/>
          <w:bCs/>
          <w:sz w:val="28"/>
          <w:szCs w:val="28"/>
        </w:rPr>
      </w:pPr>
    </w:p>
    <w:tbl>
      <w:tblPr>
        <w:tblStyle w:val="12"/>
        <w:tblW w:w="0" w:type="auto"/>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20"/>
        <w:gridCol w:w="69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20" w:type="dxa"/>
          </w:tcPr>
          <w:p>
            <w:pPr>
              <w:rPr>
                <w:bCs/>
                <w:sz w:val="28"/>
                <w:szCs w:val="28"/>
              </w:rPr>
            </w:pPr>
            <w:r>
              <w:rPr>
                <w:bCs/>
                <w:sz w:val="28"/>
                <w:szCs w:val="28"/>
              </w:rPr>
              <w:t>Сухова А.Э.</w:t>
            </w:r>
          </w:p>
        </w:tc>
        <w:tc>
          <w:tcPr>
            <w:tcW w:w="6911" w:type="dxa"/>
          </w:tcPr>
          <w:p>
            <w:pPr>
              <w:rPr>
                <w:b/>
                <w:bCs/>
                <w:sz w:val="28"/>
                <w:szCs w:val="28"/>
              </w:rPr>
            </w:pPr>
            <w:r>
              <w:rPr>
                <w:sz w:val="28"/>
                <w:szCs w:val="28"/>
              </w:rPr>
              <w:t>Заведующий МБДОУ «Усадский детский сад «Волшебный замок» - сопредседатель комиссии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20" w:type="dxa"/>
          </w:tcPr>
          <w:p>
            <w:pPr>
              <w:rPr>
                <w:bCs/>
                <w:sz w:val="28"/>
                <w:szCs w:val="28"/>
              </w:rPr>
            </w:pPr>
            <w:r>
              <w:rPr>
                <w:bCs/>
                <w:sz w:val="28"/>
                <w:szCs w:val="28"/>
              </w:rPr>
              <w:t>Гильманова Г.Р.</w:t>
            </w:r>
          </w:p>
        </w:tc>
        <w:tc>
          <w:tcPr>
            <w:tcW w:w="6911" w:type="dxa"/>
          </w:tcPr>
          <w:p>
            <w:pPr>
              <w:rPr>
                <w:b/>
                <w:bCs/>
                <w:sz w:val="28"/>
                <w:szCs w:val="28"/>
              </w:rPr>
            </w:pPr>
            <w:r>
              <w:rPr>
                <w:sz w:val="28"/>
                <w:szCs w:val="28"/>
              </w:rPr>
              <w:t>Председатель первичной профсоюзной организации МБДОУ «Усадский детский сад «Волшебный замок» - сопредседатель комиссии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20" w:type="dxa"/>
          </w:tcPr>
          <w:p>
            <w:pPr>
              <w:rPr>
                <w:sz w:val="28"/>
                <w:szCs w:val="28"/>
              </w:rPr>
            </w:pPr>
            <w:r>
              <w:rPr>
                <w:bCs/>
                <w:sz w:val="28"/>
                <w:szCs w:val="28"/>
              </w:rPr>
              <w:t>Нурмухаметова М.С.</w:t>
            </w:r>
          </w:p>
        </w:tc>
        <w:tc>
          <w:tcPr>
            <w:tcW w:w="6911" w:type="dxa"/>
          </w:tcPr>
          <w:p>
            <w:pPr>
              <w:jc w:val="both"/>
              <w:rPr>
                <w:sz w:val="28"/>
                <w:szCs w:val="28"/>
              </w:rPr>
            </w:pPr>
            <w:r>
              <w:rPr>
                <w:sz w:val="28"/>
                <w:szCs w:val="28"/>
              </w:rPr>
              <w:t xml:space="preserve">Член комиссии со стороны работодателя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20" w:type="dxa"/>
          </w:tcPr>
          <w:p>
            <w:pPr>
              <w:rPr>
                <w:sz w:val="28"/>
                <w:szCs w:val="28"/>
              </w:rPr>
            </w:pPr>
            <w:r>
              <w:rPr>
                <w:bCs/>
                <w:sz w:val="28"/>
                <w:szCs w:val="28"/>
              </w:rPr>
              <w:t>Кувшинова Р.Х.</w:t>
            </w:r>
          </w:p>
        </w:tc>
        <w:tc>
          <w:tcPr>
            <w:tcW w:w="6911" w:type="dxa"/>
          </w:tcPr>
          <w:p>
            <w:pPr>
              <w:jc w:val="both"/>
              <w:rPr>
                <w:sz w:val="28"/>
                <w:szCs w:val="28"/>
              </w:rPr>
            </w:pPr>
            <w:r>
              <w:rPr>
                <w:sz w:val="28"/>
                <w:szCs w:val="28"/>
              </w:rPr>
              <w:t>Член комиссии со стороны работодателя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20" w:type="dxa"/>
          </w:tcPr>
          <w:p>
            <w:pPr>
              <w:rPr>
                <w:sz w:val="28"/>
                <w:szCs w:val="28"/>
              </w:rPr>
            </w:pPr>
            <w:r>
              <w:rPr>
                <w:bCs/>
                <w:sz w:val="28"/>
                <w:szCs w:val="28"/>
              </w:rPr>
              <w:t>Тихонова Г.А.</w:t>
            </w:r>
          </w:p>
        </w:tc>
        <w:tc>
          <w:tcPr>
            <w:tcW w:w="6911" w:type="dxa"/>
          </w:tcPr>
          <w:p>
            <w:pPr>
              <w:jc w:val="both"/>
              <w:rPr>
                <w:sz w:val="28"/>
                <w:szCs w:val="28"/>
              </w:rPr>
            </w:pPr>
            <w:r>
              <w:rPr>
                <w:sz w:val="28"/>
                <w:szCs w:val="28"/>
              </w:rPr>
              <w:t>Член комиссии со стороны профсоюзного комитета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120" w:type="dxa"/>
            <w:tcBorders>
              <w:bottom w:val="single" w:color="auto" w:sz="4" w:space="0"/>
            </w:tcBorders>
          </w:tcPr>
          <w:p>
            <w:pPr>
              <w:rPr>
                <w:sz w:val="28"/>
                <w:szCs w:val="28"/>
              </w:rPr>
            </w:pPr>
            <w:r>
              <w:rPr>
                <w:bCs/>
                <w:sz w:val="28"/>
                <w:szCs w:val="28"/>
              </w:rPr>
              <w:t>Хайрутдинова Г.Ф.</w:t>
            </w:r>
          </w:p>
        </w:tc>
        <w:tc>
          <w:tcPr>
            <w:tcW w:w="6911" w:type="dxa"/>
            <w:tcBorders>
              <w:bottom w:val="single" w:color="auto" w:sz="4" w:space="0"/>
            </w:tcBorders>
          </w:tcPr>
          <w:p>
            <w:pPr>
              <w:jc w:val="both"/>
              <w:rPr>
                <w:sz w:val="28"/>
                <w:szCs w:val="28"/>
              </w:rPr>
            </w:pPr>
            <w:r>
              <w:rPr>
                <w:sz w:val="28"/>
                <w:szCs w:val="28"/>
              </w:rPr>
              <w:t>Член комиссии со стороны профсоюзного комитета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120" w:type="dxa"/>
            <w:tcBorders>
              <w:top w:val="single" w:color="auto" w:sz="4" w:space="0"/>
            </w:tcBorders>
          </w:tcPr>
          <w:p>
            <w:pPr>
              <w:rPr>
                <w:bCs/>
                <w:sz w:val="28"/>
                <w:szCs w:val="28"/>
              </w:rPr>
            </w:pPr>
            <w:r>
              <w:rPr>
                <w:bCs/>
                <w:sz w:val="28"/>
                <w:szCs w:val="28"/>
              </w:rPr>
              <w:t>Талалова Р.Р.</w:t>
            </w:r>
          </w:p>
        </w:tc>
        <w:tc>
          <w:tcPr>
            <w:tcW w:w="6911" w:type="dxa"/>
            <w:tcBorders>
              <w:top w:val="single" w:color="auto" w:sz="4" w:space="0"/>
            </w:tcBorders>
          </w:tcPr>
          <w:p>
            <w:pPr>
              <w:jc w:val="both"/>
              <w:rPr>
                <w:sz w:val="28"/>
                <w:szCs w:val="28"/>
              </w:rPr>
            </w:pPr>
            <w:r>
              <w:rPr>
                <w:sz w:val="28"/>
                <w:szCs w:val="28"/>
              </w:rPr>
              <w:t>Член комиссии со стороны профсоюзного комитета</w:t>
            </w:r>
          </w:p>
        </w:tc>
      </w:tr>
    </w:tbl>
    <w:p>
      <w:pPr>
        <w:ind w:firstLine="709"/>
        <w:rPr>
          <w:b/>
          <w:bCs/>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rPr>
          <w:sz w:val="28"/>
          <w:szCs w:val="28"/>
        </w:rPr>
      </w:pPr>
    </w:p>
    <w:p>
      <w:pPr>
        <w:pStyle w:val="40"/>
        <w:ind w:left="0"/>
        <w:rPr>
          <w:sz w:val="28"/>
          <w:szCs w:val="28"/>
        </w:rPr>
      </w:pPr>
    </w:p>
    <w:p>
      <w:pPr>
        <w:pStyle w:val="40"/>
        <w:ind w:left="0" w:firstLine="720"/>
        <w:jc w:val="right"/>
        <w:rPr>
          <w:sz w:val="28"/>
          <w:szCs w:val="28"/>
        </w:rPr>
      </w:pPr>
    </w:p>
    <w:p>
      <w:pPr>
        <w:pStyle w:val="40"/>
        <w:ind w:left="0" w:firstLine="720"/>
        <w:jc w:val="right"/>
        <w:rPr>
          <w:sz w:val="28"/>
          <w:szCs w:val="28"/>
        </w:rPr>
      </w:pPr>
    </w:p>
    <w:p>
      <w:pPr>
        <w:pStyle w:val="40"/>
        <w:ind w:left="0" w:firstLine="720"/>
        <w:jc w:val="right"/>
        <w:rPr>
          <w:b/>
          <w:sz w:val="28"/>
          <w:szCs w:val="28"/>
        </w:rPr>
      </w:pPr>
    </w:p>
    <w:p>
      <w:pPr>
        <w:pStyle w:val="40"/>
        <w:ind w:left="0" w:firstLine="720"/>
        <w:jc w:val="right"/>
        <w:rPr>
          <w:b/>
          <w:sz w:val="28"/>
          <w:szCs w:val="28"/>
        </w:rPr>
      </w:pPr>
      <w:r>
        <w:rPr>
          <w:b/>
          <w:sz w:val="28"/>
          <w:szCs w:val="28"/>
        </w:rPr>
        <w:t>Приложение № 2</w:t>
      </w:r>
    </w:p>
    <w:p>
      <w:pPr>
        <w:pStyle w:val="40"/>
        <w:ind w:left="0" w:firstLine="720"/>
        <w:jc w:val="right"/>
      </w:pPr>
    </w:p>
    <w:p>
      <w:pPr>
        <w:pStyle w:val="40"/>
        <w:ind w:left="0" w:firstLine="720"/>
        <w:jc w:val="right"/>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tblPrEx>
          <w:tblCellMar>
            <w:top w:w="0" w:type="dxa"/>
            <w:left w:w="108" w:type="dxa"/>
            <w:bottom w:w="0" w:type="dxa"/>
            <w:right w:w="108" w:type="dxa"/>
          </w:tblCellMar>
        </w:tblPrEx>
        <w:tc>
          <w:tcPr>
            <w:tcW w:w="5529" w:type="dxa"/>
          </w:tcPr>
          <w:p>
            <w:pPr>
              <w:rPr>
                <w:b/>
                <w:bCs/>
                <w:sz w:val="20"/>
                <w:szCs w:val="20"/>
              </w:rPr>
            </w:pPr>
            <w:r>
              <w:rPr>
                <w:sz w:val="20"/>
                <w:szCs w:val="20"/>
              </w:rPr>
              <w:t>РАССМОТРЕНО</w:t>
            </w:r>
          </w:p>
        </w:tc>
        <w:tc>
          <w:tcPr>
            <w:tcW w:w="4644" w:type="dxa"/>
          </w:tcPr>
          <w:p>
            <w:pPr>
              <w:rPr>
                <w:b/>
                <w:bCs/>
                <w:sz w:val="20"/>
                <w:szCs w:val="20"/>
              </w:rPr>
            </w:pPr>
            <w:r>
              <w:rPr>
                <w:b/>
                <w:bCs/>
                <w:sz w:val="20"/>
                <w:szCs w:val="20"/>
              </w:rPr>
              <w:t xml:space="preserve"> </w:t>
            </w:r>
            <w:r>
              <w:rPr>
                <w:sz w:val="20"/>
                <w:szCs w:val="20"/>
              </w:rPr>
              <w:t>УТВЕРЖДАЮ</w:t>
            </w:r>
          </w:p>
        </w:tc>
      </w:tr>
      <w:tr>
        <w:tblPrEx>
          <w:tblCellMar>
            <w:top w:w="0" w:type="dxa"/>
            <w:left w:w="108" w:type="dxa"/>
            <w:bottom w:w="0" w:type="dxa"/>
            <w:right w:w="108" w:type="dxa"/>
          </w:tblCellMar>
        </w:tblPrEx>
        <w:trPr>
          <w:trHeight w:val="541" w:hRule="atLeast"/>
        </w:trPr>
        <w:tc>
          <w:tcPr>
            <w:tcW w:w="5529" w:type="dxa"/>
          </w:tcPr>
          <w:p>
            <w:pPr>
              <w:rPr>
                <w:sz w:val="20"/>
                <w:szCs w:val="20"/>
              </w:rPr>
            </w:pPr>
            <w:r>
              <w:rPr>
                <w:sz w:val="20"/>
                <w:szCs w:val="20"/>
              </w:rPr>
              <w:t xml:space="preserve">на педагогическом совете  </w:t>
            </w:r>
          </w:p>
          <w:p>
            <w:pPr>
              <w:rPr>
                <w:sz w:val="20"/>
                <w:szCs w:val="20"/>
                <w:u w:val="single"/>
              </w:rPr>
            </w:pPr>
            <w:r>
              <w:rPr>
                <w:sz w:val="20"/>
                <w:szCs w:val="20"/>
                <w:u w:val="single"/>
              </w:rPr>
              <w:t xml:space="preserve">МБДОУ «Усадский детский сад </w:t>
            </w:r>
          </w:p>
          <w:p>
            <w:pPr>
              <w:rPr>
                <w:sz w:val="20"/>
                <w:szCs w:val="20"/>
              </w:rPr>
            </w:pPr>
            <w:r>
              <w:rPr>
                <w:sz w:val="20"/>
                <w:szCs w:val="20"/>
                <w:u w:val="single"/>
              </w:rPr>
              <w:t>«Волшебный замок»</w:t>
            </w:r>
          </w:p>
          <w:p>
            <w:pPr>
              <w:rPr>
                <w:sz w:val="20"/>
                <w:szCs w:val="20"/>
              </w:rPr>
            </w:pPr>
            <w:r>
              <w:rPr>
                <w:sz w:val="20"/>
                <w:szCs w:val="20"/>
              </w:rPr>
              <w:t xml:space="preserve"> </w:t>
            </w:r>
          </w:p>
        </w:tc>
        <w:tc>
          <w:tcPr>
            <w:tcW w:w="4644" w:type="dxa"/>
          </w:tcPr>
          <w:p>
            <w:pPr>
              <w:rPr>
                <w:sz w:val="20"/>
                <w:szCs w:val="20"/>
              </w:rPr>
            </w:pPr>
            <w:r>
              <w:rPr>
                <w:sz w:val="20"/>
                <w:szCs w:val="20"/>
              </w:rPr>
              <w:t xml:space="preserve"> Руководитель</w:t>
            </w:r>
          </w:p>
          <w:p>
            <w:pPr>
              <w:rPr>
                <w:sz w:val="20"/>
                <w:szCs w:val="20"/>
                <w:u w:val="single"/>
              </w:rPr>
            </w:pPr>
            <w:r>
              <w:rPr>
                <w:sz w:val="20"/>
                <w:szCs w:val="20"/>
              </w:rPr>
              <w:t xml:space="preserve"> </w:t>
            </w:r>
            <w:r>
              <w:rPr>
                <w:sz w:val="20"/>
                <w:szCs w:val="20"/>
                <w:u w:val="single"/>
              </w:rPr>
              <w:t xml:space="preserve">МБДОУ «Усадский детский сад </w:t>
            </w:r>
          </w:p>
          <w:p>
            <w:pPr>
              <w:rPr>
                <w:sz w:val="20"/>
                <w:szCs w:val="20"/>
                <w:u w:val="single"/>
              </w:rPr>
            </w:pPr>
            <w:r>
              <w:rPr>
                <w:sz w:val="20"/>
                <w:szCs w:val="20"/>
                <w:u w:val="single"/>
              </w:rPr>
              <w:t>«Волшебный замок»</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r>
              <w:rPr>
                <w:sz w:val="20"/>
                <w:szCs w:val="20"/>
              </w:rPr>
              <w:t>Протокол №____ от  «___»________20___г.</w:t>
            </w:r>
          </w:p>
          <w:p>
            <w:pPr>
              <w:rPr>
                <w:sz w:val="20"/>
                <w:szCs w:val="20"/>
              </w:rPr>
            </w:pPr>
            <w:r>
              <w:rPr>
                <w:sz w:val="20"/>
                <w:szCs w:val="20"/>
              </w:rPr>
              <w:t xml:space="preserve"> </w:t>
            </w:r>
          </w:p>
        </w:tc>
        <w:tc>
          <w:tcPr>
            <w:tcW w:w="4644" w:type="dxa"/>
          </w:tcPr>
          <w:p>
            <w:pPr>
              <w:rPr>
                <w:sz w:val="20"/>
                <w:szCs w:val="20"/>
                <w:u w:val="single"/>
              </w:rPr>
            </w:pPr>
            <w:r>
              <w:rPr>
                <w:sz w:val="20"/>
                <w:szCs w:val="20"/>
              </w:rPr>
              <w:t>______________</w:t>
            </w:r>
            <w:r>
              <w:rPr>
                <w:sz w:val="20"/>
                <w:szCs w:val="20"/>
                <w:u w:val="single"/>
              </w:rPr>
              <w:t>Сухова А.Э.</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p>
          <w:p>
            <w:pPr>
              <w:rPr>
                <w:sz w:val="20"/>
                <w:szCs w:val="20"/>
              </w:rPr>
            </w:pPr>
            <w:r>
              <w:rPr>
                <w:sz w:val="20"/>
                <w:szCs w:val="20"/>
              </w:rPr>
              <w:t>СОГЛАСОВАНО</w:t>
            </w:r>
          </w:p>
          <w:p>
            <w:pPr>
              <w:pStyle w:val="37"/>
              <w:rPr>
                <w:rFonts w:ascii="Times New Roman" w:hAnsi="Times New Roman"/>
                <w:sz w:val="20"/>
                <w:szCs w:val="20"/>
              </w:rPr>
            </w:pPr>
            <w:r>
              <w:rPr>
                <w:rFonts w:ascii="Times New Roman" w:hAnsi="Times New Roman"/>
                <w:sz w:val="20"/>
                <w:szCs w:val="20"/>
              </w:rPr>
              <w:t>Председатель первичной профсоюзной</w:t>
            </w:r>
          </w:p>
          <w:p>
            <w:pPr>
              <w:pStyle w:val="37"/>
              <w:rPr>
                <w:rFonts w:ascii="Times New Roman" w:hAnsi="Times New Roman"/>
                <w:sz w:val="20"/>
                <w:szCs w:val="20"/>
                <w:u w:val="single"/>
              </w:rPr>
            </w:pPr>
            <w:r>
              <w:rPr>
                <w:rFonts w:ascii="Times New Roman" w:hAnsi="Times New Roman"/>
                <w:sz w:val="20"/>
                <w:szCs w:val="20"/>
              </w:rPr>
              <w:t xml:space="preserve">Организации </w:t>
            </w:r>
            <w:r>
              <w:rPr>
                <w:rFonts w:ascii="Times New Roman" w:hAnsi="Times New Roman"/>
                <w:sz w:val="20"/>
                <w:szCs w:val="20"/>
                <w:u w:val="single"/>
              </w:rPr>
              <w:t xml:space="preserve">МБДОУ «Усадский детский сад  </w:t>
            </w:r>
          </w:p>
          <w:p>
            <w:pPr>
              <w:pStyle w:val="37"/>
              <w:rPr>
                <w:rFonts w:ascii="Times New Roman" w:hAnsi="Times New Roman"/>
                <w:sz w:val="20"/>
                <w:szCs w:val="20"/>
              </w:rPr>
            </w:pPr>
            <w:r>
              <w:rPr>
                <w:rFonts w:ascii="Times New Roman" w:hAnsi="Times New Roman"/>
                <w:sz w:val="20"/>
                <w:szCs w:val="20"/>
                <w:u w:val="single"/>
              </w:rPr>
              <w:t>«Волшебный замок»</w:t>
            </w:r>
          </w:p>
          <w:p>
            <w:pPr>
              <w:rPr>
                <w:sz w:val="20"/>
                <w:szCs w:val="20"/>
              </w:rPr>
            </w:pPr>
            <w:r>
              <w:rPr>
                <w:sz w:val="20"/>
                <w:szCs w:val="20"/>
              </w:rPr>
              <w:t xml:space="preserve">                           </w:t>
            </w:r>
          </w:p>
          <w:p>
            <w:pPr>
              <w:rPr>
                <w:sz w:val="20"/>
                <w:szCs w:val="20"/>
              </w:rPr>
            </w:pPr>
            <w:r>
              <w:rPr>
                <w:sz w:val="20"/>
                <w:szCs w:val="20"/>
              </w:rPr>
              <w:t xml:space="preserve">  _____________</w:t>
            </w:r>
            <w:r>
              <w:rPr>
                <w:sz w:val="20"/>
                <w:szCs w:val="20"/>
                <w:u w:val="single"/>
              </w:rPr>
              <w:t>Гильманова Г.Р.</w:t>
            </w:r>
          </w:p>
          <w:p>
            <w:pPr>
              <w:rPr>
                <w:sz w:val="20"/>
                <w:szCs w:val="20"/>
              </w:rPr>
            </w:pPr>
            <w:r>
              <w:rPr>
                <w:sz w:val="20"/>
                <w:szCs w:val="20"/>
              </w:rPr>
              <w:t xml:space="preserve">       </w:t>
            </w:r>
          </w:p>
          <w:p>
            <w:pPr>
              <w:rPr>
                <w:sz w:val="20"/>
                <w:szCs w:val="20"/>
              </w:rPr>
            </w:pPr>
            <w:r>
              <w:rPr>
                <w:sz w:val="20"/>
                <w:szCs w:val="20"/>
              </w:rPr>
              <w:t>Протокол заседания профсоюзного комитета</w:t>
            </w:r>
          </w:p>
          <w:p>
            <w:pPr>
              <w:rPr>
                <w:sz w:val="20"/>
                <w:szCs w:val="20"/>
              </w:rPr>
            </w:pPr>
            <w:r>
              <w:rPr>
                <w:sz w:val="20"/>
                <w:szCs w:val="20"/>
              </w:rPr>
              <w:t>№ ___  от «____»_____________20___ г.</w:t>
            </w:r>
          </w:p>
          <w:p>
            <w:pPr>
              <w:rPr>
                <w:sz w:val="20"/>
                <w:szCs w:val="20"/>
              </w:rPr>
            </w:pPr>
            <w:r>
              <w:rPr>
                <w:sz w:val="20"/>
                <w:szCs w:val="20"/>
              </w:rPr>
              <w:t xml:space="preserve">    м.п.</w:t>
            </w:r>
          </w:p>
        </w:tc>
        <w:tc>
          <w:tcPr>
            <w:tcW w:w="4644" w:type="dxa"/>
          </w:tcPr>
          <w:p>
            <w:pPr>
              <w:rPr>
                <w:sz w:val="20"/>
                <w:szCs w:val="20"/>
              </w:rPr>
            </w:pPr>
          </w:p>
          <w:p>
            <w:pPr>
              <w:rPr>
                <w:sz w:val="20"/>
                <w:szCs w:val="20"/>
              </w:rPr>
            </w:pPr>
            <w:r>
              <w:rPr>
                <w:sz w:val="20"/>
                <w:szCs w:val="20"/>
              </w:rPr>
              <w:t xml:space="preserve">Введено в действие приказом  </w:t>
            </w:r>
          </w:p>
          <w:p>
            <w:pPr>
              <w:rPr>
                <w:sz w:val="20"/>
                <w:szCs w:val="20"/>
              </w:rPr>
            </w:pPr>
            <w:r>
              <w:rPr>
                <w:sz w:val="20"/>
                <w:szCs w:val="20"/>
              </w:rPr>
              <w:t xml:space="preserve">№ _____ от «____» ___________ 20____г. </w:t>
            </w:r>
          </w:p>
          <w:p>
            <w:pPr>
              <w:rPr>
                <w:sz w:val="20"/>
                <w:szCs w:val="20"/>
              </w:rPr>
            </w:pPr>
            <w:r>
              <w:rPr>
                <w:sz w:val="20"/>
                <w:szCs w:val="20"/>
              </w:rPr>
              <w:t xml:space="preserve">    м.п.</w:t>
            </w:r>
          </w:p>
          <w:p>
            <w:pPr>
              <w:rPr>
                <w:sz w:val="20"/>
                <w:szCs w:val="20"/>
              </w:rPr>
            </w:pPr>
            <w:r>
              <w:rPr>
                <w:sz w:val="20"/>
                <w:szCs w:val="20"/>
              </w:rPr>
              <w:t xml:space="preserve"> </w:t>
            </w:r>
          </w:p>
          <w:p>
            <w:pPr>
              <w:ind w:hanging="675"/>
              <w:rPr>
                <w:sz w:val="20"/>
                <w:szCs w:val="20"/>
                <w:u w:val="single"/>
              </w:rPr>
            </w:pPr>
          </w:p>
        </w:tc>
      </w:tr>
    </w:tbl>
    <w:p>
      <w:pPr>
        <w:ind w:firstLine="709"/>
        <w:jc w:val="right"/>
        <w:rPr>
          <w:sz w:val="28"/>
          <w:szCs w:val="28"/>
        </w:rPr>
      </w:pPr>
    </w:p>
    <w:p>
      <w:pPr>
        <w:ind w:firstLine="709"/>
        <w:jc w:val="center"/>
        <w:rPr>
          <w:sz w:val="28"/>
          <w:szCs w:val="28"/>
        </w:rPr>
      </w:pPr>
      <w:r>
        <w:rPr>
          <w:b/>
          <w:bCs/>
          <w:sz w:val="28"/>
          <w:szCs w:val="28"/>
        </w:rPr>
        <w:t>ПРАВА И ЛЬГОТЫ,</w:t>
      </w:r>
    </w:p>
    <w:p>
      <w:pPr>
        <w:ind w:firstLine="709"/>
        <w:jc w:val="center"/>
        <w:rPr>
          <w:b/>
          <w:bCs/>
          <w:sz w:val="28"/>
          <w:szCs w:val="28"/>
        </w:rPr>
      </w:pPr>
      <w:r>
        <w:rPr>
          <w:b/>
          <w:bCs/>
          <w:sz w:val="28"/>
          <w:szCs w:val="28"/>
        </w:rPr>
        <w:t>предоставляемые педагогическим работникам при подготовке и проведении аттестации</w:t>
      </w:r>
    </w:p>
    <w:p>
      <w:pPr>
        <w:ind w:firstLine="709"/>
        <w:jc w:val="center"/>
        <w:rPr>
          <w:sz w:val="28"/>
          <w:szCs w:val="28"/>
        </w:rPr>
      </w:pPr>
    </w:p>
    <w:p>
      <w:pPr>
        <w:numPr>
          <w:ilvl w:val="0"/>
          <w:numId w:val="1"/>
        </w:numPr>
        <w:ind w:left="0" w:firstLine="709"/>
        <w:jc w:val="center"/>
        <w:rPr>
          <w:b/>
          <w:bCs/>
          <w:sz w:val="28"/>
          <w:szCs w:val="28"/>
        </w:rPr>
      </w:pPr>
      <w:r>
        <w:rPr>
          <w:b/>
          <w:bCs/>
          <w:sz w:val="28"/>
          <w:szCs w:val="28"/>
        </w:rPr>
        <w:t>Права аттестуемых работников.</w:t>
      </w:r>
    </w:p>
    <w:p>
      <w:pPr>
        <w:ind w:firstLine="709"/>
        <w:jc w:val="both"/>
        <w:rPr>
          <w:b/>
          <w:bCs/>
          <w:sz w:val="28"/>
          <w:szCs w:val="28"/>
        </w:rPr>
      </w:pPr>
    </w:p>
    <w:p>
      <w:pPr>
        <w:ind w:firstLine="709"/>
        <w:jc w:val="both"/>
        <w:rPr>
          <w:sz w:val="28"/>
          <w:szCs w:val="28"/>
        </w:rPr>
      </w:pPr>
      <w:r>
        <w:rPr>
          <w:sz w:val="28"/>
          <w:szCs w:val="28"/>
        </w:rPr>
        <w:t xml:space="preserve"> Педагогический работник имеет право:</w:t>
      </w:r>
    </w:p>
    <w:p>
      <w:pPr>
        <w:ind w:firstLine="709"/>
        <w:jc w:val="both"/>
        <w:rPr>
          <w:sz w:val="28"/>
          <w:szCs w:val="28"/>
        </w:rPr>
      </w:pPr>
    </w:p>
    <w:p>
      <w:pPr>
        <w:numPr>
          <w:ilvl w:val="0"/>
          <w:numId w:val="2"/>
        </w:numPr>
        <w:ind w:left="0" w:firstLine="709"/>
        <w:jc w:val="both"/>
        <w:rPr>
          <w:sz w:val="28"/>
          <w:szCs w:val="28"/>
        </w:rPr>
      </w:pPr>
      <w:r>
        <w:rPr>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numPr>
          <w:ilvl w:val="0"/>
          <w:numId w:val="2"/>
        </w:numPr>
        <w:ind w:left="0" w:firstLine="709"/>
        <w:jc w:val="both"/>
        <w:rPr>
          <w:sz w:val="28"/>
          <w:szCs w:val="28"/>
        </w:rPr>
      </w:pPr>
      <w:r>
        <w:rPr>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pPr>
        <w:numPr>
          <w:ilvl w:val="0"/>
          <w:numId w:val="2"/>
        </w:numPr>
        <w:ind w:left="0" w:firstLine="709"/>
        <w:jc w:val="both"/>
        <w:rPr>
          <w:sz w:val="28"/>
          <w:szCs w:val="28"/>
        </w:rPr>
      </w:pPr>
      <w:r>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numPr>
          <w:ilvl w:val="0"/>
          <w:numId w:val="2"/>
        </w:numPr>
        <w:ind w:left="0" w:firstLine="709"/>
        <w:jc w:val="both"/>
        <w:rPr>
          <w:sz w:val="28"/>
          <w:szCs w:val="28"/>
        </w:rPr>
      </w:pPr>
      <w:r>
        <w:rPr>
          <w:sz w:val="28"/>
          <w:szCs w:val="28"/>
        </w:rPr>
        <w:t xml:space="preserve">обжаловать результаты аттестации в соответствии с законодательством Российской Федерации; </w:t>
      </w:r>
    </w:p>
    <w:p>
      <w:pPr>
        <w:numPr>
          <w:ilvl w:val="0"/>
          <w:numId w:val="2"/>
        </w:numPr>
        <w:ind w:left="0" w:firstLine="709"/>
        <w:jc w:val="both"/>
        <w:rPr>
          <w:sz w:val="28"/>
          <w:szCs w:val="28"/>
        </w:rPr>
      </w:pPr>
      <w:r>
        <w:rPr>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numPr>
          <w:ilvl w:val="0"/>
          <w:numId w:val="2"/>
        </w:numPr>
        <w:ind w:left="0" w:firstLine="709"/>
        <w:jc w:val="both"/>
        <w:rPr>
          <w:sz w:val="28"/>
          <w:szCs w:val="28"/>
        </w:rPr>
      </w:pPr>
      <w:r>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numPr>
          <w:ilvl w:val="0"/>
          <w:numId w:val="2"/>
        </w:numPr>
        <w:ind w:left="0" w:firstLine="709"/>
        <w:jc w:val="both"/>
        <w:rPr>
          <w:color w:val="000000"/>
          <w:sz w:val="28"/>
          <w:szCs w:val="28"/>
        </w:rPr>
      </w:pPr>
      <w:r>
        <w:rPr>
          <w:color w:val="000000"/>
          <w:sz w:val="28"/>
          <w:szCs w:val="28"/>
        </w:rPr>
        <w:t xml:space="preserve">  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pPr>
        <w:numPr>
          <w:ilvl w:val="0"/>
          <w:numId w:val="2"/>
        </w:numPr>
        <w:ind w:left="0" w:firstLine="709"/>
        <w:jc w:val="both"/>
        <w:rPr>
          <w:color w:val="000000"/>
          <w:sz w:val="28"/>
          <w:szCs w:val="28"/>
        </w:rPr>
      </w:pPr>
      <w:r>
        <w:rPr>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pPr>
        <w:ind w:firstLine="709"/>
        <w:jc w:val="both"/>
        <w:rPr>
          <w:color w:val="000000"/>
          <w:sz w:val="28"/>
          <w:szCs w:val="28"/>
        </w:rPr>
      </w:pPr>
    </w:p>
    <w:p>
      <w:pPr>
        <w:ind w:firstLine="709"/>
        <w:jc w:val="center"/>
        <w:rPr>
          <w:b/>
          <w:bCs/>
          <w:sz w:val="28"/>
          <w:szCs w:val="28"/>
          <w:lang w:val="tt-RU"/>
        </w:rPr>
      </w:pPr>
      <w:r>
        <w:rPr>
          <w:b/>
          <w:bCs/>
          <w:sz w:val="28"/>
          <w:szCs w:val="28"/>
          <w:lang w:val="en-US"/>
        </w:rPr>
        <w:t>II</w:t>
      </w:r>
      <w:r>
        <w:rPr>
          <w:b/>
          <w:bCs/>
          <w:sz w:val="28"/>
          <w:szCs w:val="28"/>
          <w:lang w:val="tt-RU"/>
        </w:rPr>
        <w:t xml:space="preserve">. Применение упрощенных форм профессиональной экспертизы при прохождении аттестации </w:t>
      </w:r>
      <w:r>
        <w:rPr>
          <w:b/>
          <w:bCs/>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ind w:firstLine="709"/>
        <w:rPr>
          <w:sz w:val="28"/>
          <w:szCs w:val="28"/>
        </w:rPr>
      </w:pPr>
    </w:p>
    <w:p>
      <w:pPr>
        <w:ind w:firstLine="709"/>
        <w:jc w:val="both"/>
        <w:rPr>
          <w:sz w:val="28"/>
          <w:szCs w:val="28"/>
          <w:lang w:val="tt-RU"/>
        </w:rPr>
      </w:pPr>
      <w:r>
        <w:rPr>
          <w:sz w:val="28"/>
          <w:szCs w:val="28"/>
        </w:rPr>
        <w:t xml:space="preserve">      2.1. П</w:t>
      </w:r>
      <w:r>
        <w:rPr>
          <w:sz w:val="28"/>
          <w:szCs w:val="28"/>
          <w:lang w:val="tt-RU"/>
        </w:rPr>
        <w:t xml:space="preserve">ри прохождении педагогическими работниками аттестации </w:t>
      </w:r>
      <w:r>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pPr>
        <w:ind w:firstLine="709"/>
        <w:jc w:val="both"/>
        <w:rPr>
          <w:sz w:val="28"/>
          <w:szCs w:val="28"/>
        </w:rPr>
      </w:pPr>
      <w:r>
        <w:rPr>
          <w:sz w:val="28"/>
          <w:szCs w:val="28"/>
        </w:rPr>
        <w:t>- работники,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pPr>
        <w:ind w:firstLine="709"/>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pPr>
        <w:ind w:firstLine="709"/>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pPr>
        <w:ind w:firstLine="709"/>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pPr>
        <w:ind w:firstLine="709"/>
        <w:jc w:val="both"/>
        <w:rPr>
          <w:color w:val="000000"/>
          <w:sz w:val="28"/>
          <w:szCs w:val="28"/>
        </w:rPr>
      </w:pPr>
      <w:r>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pPr>
        <w:ind w:firstLine="709"/>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pPr>
        <w:tabs>
          <w:tab w:val="left" w:pos="240"/>
        </w:tabs>
        <w:ind w:firstLine="709"/>
        <w:jc w:val="center"/>
        <w:rPr>
          <w:b/>
          <w:bCs/>
          <w:sz w:val="28"/>
          <w:szCs w:val="28"/>
        </w:rPr>
      </w:pPr>
    </w:p>
    <w:p>
      <w:pPr>
        <w:tabs>
          <w:tab w:val="left" w:pos="240"/>
        </w:tabs>
        <w:ind w:firstLine="709"/>
        <w:jc w:val="center"/>
        <w:rPr>
          <w:b/>
          <w:bCs/>
          <w:sz w:val="28"/>
          <w:szCs w:val="28"/>
        </w:rPr>
      </w:pPr>
      <w:r>
        <w:rPr>
          <w:b/>
          <w:bCs/>
          <w:sz w:val="28"/>
          <w:szCs w:val="28"/>
          <w:lang w:val="en-US"/>
        </w:rPr>
        <w:t>III</w:t>
      </w:r>
      <w:r>
        <w:rPr>
          <w:b/>
          <w:bCs/>
          <w:sz w:val="28"/>
          <w:szCs w:val="28"/>
        </w:rPr>
        <w:t xml:space="preserve">.  Льготы по установлению уровня оплаты труда работника во взаимосвязи с имеющейся квалификационной категорией </w:t>
      </w:r>
    </w:p>
    <w:p>
      <w:pPr>
        <w:tabs>
          <w:tab w:val="left" w:pos="240"/>
        </w:tabs>
        <w:ind w:firstLine="709"/>
        <w:jc w:val="center"/>
        <w:rPr>
          <w:b/>
          <w:bCs/>
          <w:sz w:val="28"/>
          <w:szCs w:val="28"/>
        </w:rPr>
      </w:pPr>
      <w:r>
        <w:rPr>
          <w:b/>
          <w:bCs/>
          <w:sz w:val="28"/>
          <w:szCs w:val="28"/>
        </w:rPr>
        <w:t xml:space="preserve"> </w:t>
      </w:r>
    </w:p>
    <w:p>
      <w:pPr>
        <w:pStyle w:val="2"/>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Приказом Министерства просвещения РФ от 11 декабря 2020 г. N 713</w:t>
      </w:r>
      <w:r>
        <w:rPr>
          <w:rFonts w:ascii="Times New Roman" w:hAnsi="Times New Roman" w:cs="Times New Roman"/>
          <w:b w:val="0"/>
          <w:bCs w:val="0"/>
          <w:sz w:val="28"/>
          <w:szCs w:val="28"/>
        </w:rPr>
        <w:br w:type="textWrapping"/>
      </w:r>
      <w:r>
        <w:rPr>
          <w:rFonts w:ascii="Times New Roman" w:hAnsi="Times New Roman" w:cs="Times New Roman"/>
          <w:b w:val="0"/>
          <w:bCs w:val="0"/>
          <w:sz w:val="28"/>
          <w:szCs w:val="28"/>
        </w:rPr>
        <w:t xml:space="preserve">"Об особенностях аттестации педагогических работников организаций, осуществляющих образовательную деятельность", учитываются в течение срока их действия в следующих случаях: </w:t>
      </w:r>
    </w:p>
    <w:p>
      <w:pPr>
        <w:ind w:firstLine="709"/>
        <w:jc w:val="both"/>
        <w:rPr>
          <w:sz w:val="28"/>
          <w:szCs w:val="28"/>
        </w:rPr>
      </w:pPr>
      <w:r>
        <w:rPr>
          <w:sz w:val="28"/>
          <w:szCs w:val="28"/>
        </w:rPr>
        <w:t>- при работе в должности, по которой присвоена квалификационная категория, независимо от типа и вида дошкольного образовательного учреждения, преподаваемого предмета (дисциплины);</w:t>
      </w:r>
    </w:p>
    <w:p>
      <w:pPr>
        <w:ind w:firstLine="709"/>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pPr>
        <w:ind w:firstLine="709"/>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дошкольные образовательные учреждения, при условии, если аттестация этих работников осуществлялась в соответствии с Порядком;</w:t>
      </w:r>
    </w:p>
    <w:p>
      <w:pPr>
        <w:ind w:firstLine="709"/>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pPr>
        <w:tabs>
          <w:tab w:val="left" w:pos="240"/>
        </w:tabs>
        <w:ind w:firstLine="709"/>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pPr>
        <w:tabs>
          <w:tab w:val="left" w:pos="240"/>
        </w:tabs>
        <w:ind w:firstLine="709"/>
        <w:jc w:val="both"/>
        <w:rPr>
          <w:sz w:val="28"/>
          <w:szCs w:val="28"/>
        </w:rPr>
      </w:pPr>
    </w:p>
    <w:tbl>
      <w:tblPr>
        <w:tblStyle w:val="12"/>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5"/>
        <w:gridCol w:w="5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Должность, по которой установлена квалификационная категория</w:t>
            </w:r>
          </w:p>
        </w:tc>
        <w:tc>
          <w:tcPr>
            <w:tcW w:w="6148" w:type="dxa"/>
          </w:tcPr>
          <w:p>
            <w:pPr>
              <w:tabs>
                <w:tab w:val="left" w:pos="240"/>
              </w:tabs>
              <w:jc w:val="both"/>
              <w:rPr>
                <w:sz w:val="28"/>
                <w:szCs w:val="28"/>
              </w:rPr>
            </w:pPr>
            <w:r>
              <w:rPr>
                <w:sz w:val="28"/>
                <w:szCs w:val="28"/>
              </w:rPr>
              <w:t>Должность, по которой может учитываться категория, установленная по должности, указанной в графе №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p>
          <w:p>
            <w:pPr>
              <w:tabs>
                <w:tab w:val="left" w:pos="240"/>
              </w:tabs>
              <w:jc w:val="both"/>
              <w:rPr>
                <w:sz w:val="28"/>
                <w:szCs w:val="28"/>
              </w:rPr>
            </w:pPr>
          </w:p>
          <w:p>
            <w:pPr>
              <w:tabs>
                <w:tab w:val="left" w:pos="240"/>
              </w:tabs>
              <w:jc w:val="both"/>
              <w:rPr>
                <w:sz w:val="28"/>
                <w:szCs w:val="28"/>
              </w:rPr>
            </w:pPr>
          </w:p>
          <w:p>
            <w:pPr>
              <w:tabs>
                <w:tab w:val="left" w:pos="240"/>
              </w:tabs>
              <w:jc w:val="both"/>
              <w:rPr>
                <w:sz w:val="28"/>
                <w:szCs w:val="28"/>
              </w:rPr>
            </w:pPr>
            <w:r>
              <w:rPr>
                <w:sz w:val="28"/>
                <w:szCs w:val="28"/>
              </w:rPr>
              <w:t>Учитель, преподаватель</w:t>
            </w:r>
          </w:p>
        </w:tc>
        <w:tc>
          <w:tcPr>
            <w:tcW w:w="6148" w:type="dxa"/>
          </w:tcPr>
          <w:p>
            <w:pPr>
              <w:tabs>
                <w:tab w:val="left" w:pos="240"/>
              </w:tabs>
              <w:jc w:val="both"/>
              <w:rPr>
                <w:sz w:val="28"/>
                <w:szCs w:val="28"/>
              </w:rPr>
            </w:pPr>
            <w:r>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p>
          <w:p>
            <w:pPr>
              <w:tabs>
                <w:tab w:val="left" w:pos="240"/>
              </w:tabs>
              <w:jc w:val="both"/>
              <w:rPr>
                <w:sz w:val="28"/>
                <w:szCs w:val="28"/>
              </w:rPr>
            </w:pPr>
            <w:r>
              <w:rPr>
                <w:sz w:val="28"/>
                <w:szCs w:val="28"/>
              </w:rPr>
              <w:t>Преподаватель – организатор основ безопасности жизнедеятельности, допризывной подготовки</w:t>
            </w:r>
          </w:p>
        </w:tc>
        <w:tc>
          <w:tcPr>
            <w:tcW w:w="6148" w:type="dxa"/>
          </w:tcPr>
          <w:p>
            <w:pPr>
              <w:tabs>
                <w:tab w:val="left" w:pos="240"/>
              </w:tabs>
              <w:jc w:val="both"/>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pPr>
              <w:tabs>
                <w:tab w:val="left" w:pos="240"/>
              </w:tabs>
              <w:jc w:val="both"/>
              <w:rPr>
                <w:sz w:val="28"/>
                <w:szCs w:val="28"/>
              </w:rPr>
            </w:pPr>
            <w:r>
              <w:rPr>
                <w:sz w:val="28"/>
                <w:szCs w:val="28"/>
              </w:rPr>
              <w:t>учитель, преподаватель физкультуры (физического воспитания),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pPr>
              <w:tabs>
                <w:tab w:val="left" w:pos="240"/>
              </w:tabs>
              <w:jc w:val="both"/>
              <w:rPr>
                <w:sz w:val="28"/>
                <w:szCs w:val="28"/>
              </w:rPr>
            </w:pPr>
            <w:r>
              <w:rPr>
                <w:sz w:val="28"/>
                <w:szCs w:val="28"/>
              </w:rPr>
              <w:t>учитель, преподаватель физкультуры (физического воспитания), руководитель физического воспитания</w:t>
            </w:r>
          </w:p>
        </w:tc>
        <w:tc>
          <w:tcPr>
            <w:tcW w:w="6148" w:type="dxa"/>
          </w:tcPr>
          <w:p>
            <w:pPr>
              <w:tabs>
                <w:tab w:val="left" w:pos="240"/>
              </w:tabs>
              <w:jc w:val="both"/>
              <w:rPr>
                <w:sz w:val="28"/>
                <w:szCs w:val="28"/>
              </w:rPr>
            </w:pPr>
          </w:p>
          <w:p>
            <w:pPr>
              <w:tabs>
                <w:tab w:val="left" w:pos="240"/>
              </w:tabs>
              <w:jc w:val="both"/>
              <w:rPr>
                <w:sz w:val="28"/>
                <w:szCs w:val="28"/>
              </w:rPr>
            </w:pPr>
            <w:r>
              <w:rPr>
                <w:sz w:val="28"/>
                <w:szCs w:val="28"/>
              </w:rPr>
              <w:t>Преподаватель – организатор основ безопасности жизнедеятельности, допризывной подготовки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Руководитель физического воспитания</w:t>
            </w:r>
          </w:p>
        </w:tc>
        <w:tc>
          <w:tcPr>
            <w:tcW w:w="6148" w:type="dxa"/>
          </w:tcPr>
          <w:p>
            <w:pPr>
              <w:tabs>
                <w:tab w:val="left" w:pos="240"/>
              </w:tabs>
              <w:jc w:val="both"/>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p>
          <w:p>
            <w:pPr>
              <w:tabs>
                <w:tab w:val="left" w:pos="240"/>
              </w:tabs>
              <w:jc w:val="both"/>
              <w:rPr>
                <w:sz w:val="28"/>
                <w:szCs w:val="28"/>
              </w:rPr>
            </w:pPr>
            <w:r>
              <w:rPr>
                <w:sz w:val="28"/>
                <w:szCs w:val="28"/>
              </w:rPr>
              <w:t>Мастер производственного обучения</w:t>
            </w:r>
          </w:p>
        </w:tc>
        <w:tc>
          <w:tcPr>
            <w:tcW w:w="6148" w:type="dxa"/>
          </w:tcPr>
          <w:p>
            <w:pPr>
              <w:tabs>
                <w:tab w:val="left" w:pos="240"/>
              </w:tabs>
              <w:jc w:val="both"/>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Учитель трудового обучения (технологии)</w:t>
            </w:r>
          </w:p>
        </w:tc>
        <w:tc>
          <w:tcPr>
            <w:tcW w:w="6148" w:type="dxa"/>
          </w:tcPr>
          <w:p>
            <w:pPr>
              <w:tabs>
                <w:tab w:val="left" w:pos="240"/>
              </w:tabs>
              <w:jc w:val="both"/>
              <w:rPr>
                <w:sz w:val="28"/>
                <w:szCs w:val="28"/>
              </w:rPr>
            </w:pPr>
            <w:r>
              <w:rPr>
                <w:sz w:val="28"/>
                <w:szCs w:val="28"/>
              </w:rPr>
              <w:t>Мастер производственного обучения, инструктор по труду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p>
          <w:p>
            <w:pPr>
              <w:tabs>
                <w:tab w:val="left" w:pos="240"/>
              </w:tabs>
              <w:jc w:val="both"/>
              <w:rPr>
                <w:sz w:val="28"/>
                <w:szCs w:val="28"/>
              </w:rPr>
            </w:pPr>
          </w:p>
          <w:p>
            <w:pPr>
              <w:tabs>
                <w:tab w:val="left" w:pos="240"/>
              </w:tabs>
              <w:jc w:val="both"/>
              <w:rPr>
                <w:sz w:val="28"/>
                <w:szCs w:val="28"/>
              </w:rPr>
            </w:pPr>
            <w:r>
              <w:rPr>
                <w:sz w:val="28"/>
                <w:szCs w:val="28"/>
              </w:rPr>
              <w:t>Учитель - дефектолог, учитель - логопед</w:t>
            </w:r>
          </w:p>
        </w:tc>
        <w:tc>
          <w:tcPr>
            <w:tcW w:w="6148" w:type="dxa"/>
          </w:tcPr>
          <w:p>
            <w:pPr>
              <w:tabs>
                <w:tab w:val="left" w:pos="240"/>
              </w:tabs>
              <w:jc w:val="both"/>
              <w:rPr>
                <w:sz w:val="28"/>
                <w:szCs w:val="28"/>
              </w:rPr>
            </w:pPr>
            <w:r>
              <w:rPr>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tabs>
                <w:tab w:val="left" w:pos="240"/>
              </w:tabs>
              <w:jc w:val="both"/>
              <w:rPr>
                <w:sz w:val="28"/>
                <w:szCs w:val="28"/>
              </w:rPr>
            </w:pPr>
            <w:r>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pPr>
              <w:tabs>
                <w:tab w:val="left" w:pos="240"/>
              </w:tabs>
              <w:jc w:val="both"/>
              <w:rPr>
                <w:sz w:val="28"/>
                <w:szCs w:val="28"/>
              </w:rPr>
            </w:pPr>
            <w:r>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pPr>
              <w:tabs>
                <w:tab w:val="left" w:pos="240"/>
              </w:tabs>
              <w:jc w:val="both"/>
              <w:rPr>
                <w:sz w:val="28"/>
                <w:szCs w:val="28"/>
              </w:rPr>
            </w:pPr>
            <w:r>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Старший тренер-преподаватель, тренер-преподаватель, в т.ч. ДЮСШ, СДЮШОР, ДЮКПФ</w:t>
            </w:r>
          </w:p>
        </w:tc>
        <w:tc>
          <w:tcPr>
            <w:tcW w:w="6148" w:type="dxa"/>
          </w:tcPr>
          <w:p>
            <w:pPr>
              <w:tabs>
                <w:tab w:val="left" w:pos="240"/>
              </w:tabs>
              <w:jc w:val="both"/>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Учитель, преподаватель физкультуры, инструктор по физкультуре, руководитель физического воспитания</w:t>
            </w:r>
          </w:p>
        </w:tc>
        <w:tc>
          <w:tcPr>
            <w:tcW w:w="6148" w:type="dxa"/>
          </w:tcPr>
          <w:p>
            <w:pPr>
              <w:tabs>
                <w:tab w:val="left" w:pos="240"/>
              </w:tabs>
              <w:rPr>
                <w:sz w:val="28"/>
                <w:szCs w:val="28"/>
              </w:rPr>
            </w:pPr>
            <w:r>
              <w:rPr>
                <w:sz w:val="28"/>
                <w:szCs w:val="28"/>
              </w:rPr>
              <w:t>Старший тренер-преподаватель, тренер-преподаватель, в т.ч. ДЮСШ, СДЮШОР, ДЮКПФ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 xml:space="preserve">Преподаватель профессиональной образовательной организации </w:t>
            </w:r>
          </w:p>
        </w:tc>
        <w:tc>
          <w:tcPr>
            <w:tcW w:w="6148" w:type="dxa"/>
          </w:tcPr>
          <w:p>
            <w:pPr>
              <w:tabs>
                <w:tab w:val="left" w:pos="240"/>
              </w:tabs>
              <w:jc w:val="both"/>
              <w:rPr>
                <w:sz w:val="28"/>
                <w:szCs w:val="28"/>
              </w:rPr>
            </w:pPr>
            <w:r>
              <w:rPr>
                <w:sz w:val="28"/>
                <w:szCs w:val="28"/>
              </w:rPr>
              <w:t>Учитель того же предмета в общеобразовательной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Учитель общеобразовательной организации</w:t>
            </w:r>
          </w:p>
        </w:tc>
        <w:tc>
          <w:tcPr>
            <w:tcW w:w="6148" w:type="dxa"/>
          </w:tcPr>
          <w:p>
            <w:pPr>
              <w:tabs>
                <w:tab w:val="left" w:pos="240"/>
              </w:tabs>
              <w:jc w:val="both"/>
              <w:rPr>
                <w:sz w:val="28"/>
                <w:szCs w:val="28"/>
              </w:rPr>
            </w:pPr>
            <w:r>
              <w:rPr>
                <w:sz w:val="28"/>
                <w:szCs w:val="28"/>
              </w:rPr>
              <w:t>Преподаватель того же предмета в профессиональной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Воспитатель</w:t>
            </w:r>
          </w:p>
        </w:tc>
        <w:tc>
          <w:tcPr>
            <w:tcW w:w="6148" w:type="dxa"/>
          </w:tcPr>
          <w:p>
            <w:pPr>
              <w:tabs>
                <w:tab w:val="left" w:pos="240"/>
              </w:tabs>
              <w:jc w:val="both"/>
              <w:rPr>
                <w:sz w:val="28"/>
                <w:szCs w:val="28"/>
              </w:rPr>
            </w:pPr>
            <w:r>
              <w:rPr>
                <w:sz w:val="28"/>
                <w:szCs w:val="28"/>
              </w:rPr>
              <w:t>Старший 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Старший воспитатель</w:t>
            </w:r>
          </w:p>
        </w:tc>
        <w:tc>
          <w:tcPr>
            <w:tcW w:w="6148" w:type="dxa"/>
          </w:tcPr>
          <w:p>
            <w:pPr>
              <w:tabs>
                <w:tab w:val="left" w:pos="240"/>
              </w:tabs>
              <w:jc w:val="both"/>
              <w:rPr>
                <w:sz w:val="28"/>
                <w:szCs w:val="28"/>
              </w:rPr>
            </w:pPr>
            <w:r>
              <w:rPr>
                <w:sz w:val="28"/>
                <w:szCs w:val="28"/>
              </w:rPr>
              <w:t>Воспитатель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Педагог дополнительного образования</w:t>
            </w:r>
          </w:p>
        </w:tc>
        <w:tc>
          <w:tcPr>
            <w:tcW w:w="6148" w:type="dxa"/>
          </w:tcPr>
          <w:p>
            <w:pPr>
              <w:tabs>
                <w:tab w:val="left" w:pos="240"/>
              </w:tabs>
              <w:jc w:val="both"/>
              <w:rPr>
                <w:sz w:val="28"/>
                <w:szCs w:val="28"/>
              </w:rPr>
            </w:pPr>
            <w:r>
              <w:rPr>
                <w:sz w:val="28"/>
                <w:szCs w:val="28"/>
              </w:rPr>
              <w:t>Старший 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Старший педагог дополнительного образования</w:t>
            </w:r>
          </w:p>
        </w:tc>
        <w:tc>
          <w:tcPr>
            <w:tcW w:w="6148" w:type="dxa"/>
          </w:tcPr>
          <w:p>
            <w:pPr>
              <w:tabs>
                <w:tab w:val="left" w:pos="240"/>
              </w:tabs>
              <w:rPr>
                <w:sz w:val="28"/>
                <w:szCs w:val="28"/>
              </w:rPr>
            </w:pPr>
            <w:r>
              <w:rPr>
                <w:sz w:val="28"/>
                <w:szCs w:val="28"/>
              </w:rPr>
              <w:t>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Методист</w:t>
            </w:r>
          </w:p>
        </w:tc>
        <w:tc>
          <w:tcPr>
            <w:tcW w:w="6148" w:type="dxa"/>
          </w:tcPr>
          <w:p>
            <w:pPr>
              <w:tabs>
                <w:tab w:val="left" w:pos="240"/>
              </w:tabs>
              <w:jc w:val="both"/>
              <w:rPr>
                <w:sz w:val="28"/>
                <w:szCs w:val="28"/>
              </w:rPr>
            </w:pPr>
            <w:r>
              <w:rPr>
                <w:sz w:val="28"/>
                <w:szCs w:val="28"/>
              </w:rPr>
              <w:t>Старший 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Старший методист</w:t>
            </w:r>
          </w:p>
        </w:tc>
        <w:tc>
          <w:tcPr>
            <w:tcW w:w="6148" w:type="dxa"/>
          </w:tcPr>
          <w:p>
            <w:pPr>
              <w:tabs>
                <w:tab w:val="left" w:pos="240"/>
              </w:tabs>
              <w:rPr>
                <w:sz w:val="28"/>
                <w:szCs w:val="28"/>
              </w:rPr>
            </w:pPr>
            <w:r>
              <w:rPr>
                <w:sz w:val="28"/>
                <w:szCs w:val="28"/>
              </w:rPr>
              <w:t>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Инструктор-методист</w:t>
            </w:r>
          </w:p>
        </w:tc>
        <w:tc>
          <w:tcPr>
            <w:tcW w:w="6148" w:type="dxa"/>
          </w:tcPr>
          <w:p>
            <w:pPr>
              <w:tabs>
                <w:tab w:val="left" w:pos="240"/>
              </w:tabs>
              <w:jc w:val="both"/>
              <w:rPr>
                <w:sz w:val="28"/>
                <w:szCs w:val="28"/>
              </w:rPr>
            </w:pPr>
            <w:r>
              <w:rPr>
                <w:sz w:val="28"/>
                <w:szCs w:val="28"/>
              </w:rPr>
              <w:t>Старший инструктор-методист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Старший инструктор-методист</w:t>
            </w:r>
          </w:p>
        </w:tc>
        <w:tc>
          <w:tcPr>
            <w:tcW w:w="6148" w:type="dxa"/>
          </w:tcPr>
          <w:p>
            <w:pPr>
              <w:tabs>
                <w:tab w:val="left" w:pos="240"/>
              </w:tabs>
              <w:jc w:val="both"/>
              <w:rPr>
                <w:sz w:val="28"/>
                <w:szCs w:val="28"/>
              </w:rPr>
            </w:pPr>
            <w:r>
              <w:rPr>
                <w:sz w:val="28"/>
                <w:szCs w:val="28"/>
              </w:rPr>
              <w:t>Инструктор-методист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Тренер-преподаватель</w:t>
            </w:r>
          </w:p>
        </w:tc>
        <w:tc>
          <w:tcPr>
            <w:tcW w:w="6148" w:type="dxa"/>
          </w:tcPr>
          <w:p>
            <w:pPr>
              <w:tabs>
                <w:tab w:val="left" w:pos="240"/>
              </w:tabs>
              <w:jc w:val="both"/>
              <w:rPr>
                <w:sz w:val="28"/>
                <w:szCs w:val="28"/>
              </w:rPr>
            </w:pPr>
            <w:r>
              <w:rPr>
                <w:sz w:val="28"/>
                <w:szCs w:val="28"/>
              </w:rPr>
              <w:t>Старший тренер-преподаватель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Старший тренер-преподаватель</w:t>
            </w:r>
          </w:p>
        </w:tc>
        <w:tc>
          <w:tcPr>
            <w:tcW w:w="6148" w:type="dxa"/>
          </w:tcPr>
          <w:p>
            <w:pPr>
              <w:tabs>
                <w:tab w:val="left" w:pos="240"/>
              </w:tabs>
              <w:jc w:val="both"/>
              <w:rPr>
                <w:sz w:val="28"/>
                <w:szCs w:val="28"/>
              </w:rPr>
            </w:pPr>
            <w:r>
              <w:rPr>
                <w:sz w:val="28"/>
                <w:szCs w:val="28"/>
              </w:rPr>
              <w:t>Тренер-преподаватель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Учитель-дефектолог</w:t>
            </w:r>
          </w:p>
        </w:tc>
        <w:tc>
          <w:tcPr>
            <w:tcW w:w="6148" w:type="dxa"/>
          </w:tcPr>
          <w:p>
            <w:pPr>
              <w:tabs>
                <w:tab w:val="left" w:pos="240"/>
              </w:tabs>
              <w:jc w:val="both"/>
              <w:rPr>
                <w:sz w:val="28"/>
                <w:szCs w:val="28"/>
              </w:rPr>
            </w:pPr>
            <w:r>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Концертмейстер</w:t>
            </w:r>
          </w:p>
        </w:tc>
        <w:tc>
          <w:tcPr>
            <w:tcW w:w="6148" w:type="dxa"/>
          </w:tcPr>
          <w:p>
            <w:pPr>
              <w:tabs>
                <w:tab w:val="left" w:pos="240"/>
              </w:tabs>
              <w:jc w:val="both"/>
              <w:rPr>
                <w:sz w:val="28"/>
                <w:szCs w:val="28"/>
              </w:rPr>
            </w:pPr>
            <w:r>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rPr>
                <w:sz w:val="28"/>
                <w:szCs w:val="28"/>
              </w:rPr>
            </w:pPr>
            <w:r>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Pr>
          <w:p>
            <w:pPr>
              <w:tabs>
                <w:tab w:val="left" w:pos="240"/>
              </w:tabs>
              <w:rPr>
                <w:sz w:val="28"/>
                <w:szCs w:val="28"/>
              </w:rPr>
            </w:pPr>
            <w:r>
              <w:rPr>
                <w:sz w:val="28"/>
                <w:szCs w:val="28"/>
              </w:rPr>
              <w:t>Концертмейстер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Библиотекарь</w:t>
            </w:r>
          </w:p>
        </w:tc>
        <w:tc>
          <w:tcPr>
            <w:tcW w:w="6148" w:type="dxa"/>
          </w:tcPr>
          <w:p>
            <w:pPr>
              <w:tabs>
                <w:tab w:val="left" w:pos="240"/>
              </w:tabs>
              <w:jc w:val="both"/>
              <w:rPr>
                <w:sz w:val="28"/>
                <w:szCs w:val="28"/>
              </w:rPr>
            </w:pPr>
            <w:r>
              <w:rPr>
                <w:sz w:val="28"/>
                <w:szCs w:val="28"/>
              </w:rPr>
              <w:t>Педагог-библиотекарь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9" w:type="dxa"/>
          </w:tcPr>
          <w:p>
            <w:pPr>
              <w:tabs>
                <w:tab w:val="left" w:pos="240"/>
              </w:tabs>
              <w:jc w:val="both"/>
              <w:rPr>
                <w:sz w:val="28"/>
                <w:szCs w:val="28"/>
              </w:rPr>
            </w:pPr>
            <w:r>
              <w:rPr>
                <w:sz w:val="28"/>
                <w:szCs w:val="28"/>
              </w:rPr>
              <w:t>Педагог-библиотекарь</w:t>
            </w:r>
          </w:p>
        </w:tc>
        <w:tc>
          <w:tcPr>
            <w:tcW w:w="6148" w:type="dxa"/>
          </w:tcPr>
          <w:p>
            <w:pPr>
              <w:tabs>
                <w:tab w:val="left" w:pos="240"/>
              </w:tabs>
              <w:jc w:val="both"/>
              <w:rPr>
                <w:sz w:val="28"/>
                <w:szCs w:val="28"/>
              </w:rPr>
            </w:pPr>
            <w:r>
              <w:rPr>
                <w:sz w:val="28"/>
                <w:szCs w:val="28"/>
              </w:rPr>
              <w:t>Библиотекарь</w:t>
            </w:r>
          </w:p>
        </w:tc>
      </w:tr>
    </w:tbl>
    <w:p>
      <w:pPr>
        <w:tabs>
          <w:tab w:val="left" w:pos="240"/>
        </w:tabs>
        <w:ind w:firstLine="709"/>
        <w:jc w:val="both"/>
        <w:rPr>
          <w:sz w:val="28"/>
          <w:szCs w:val="28"/>
        </w:rPr>
      </w:pPr>
    </w:p>
    <w:p>
      <w:pPr>
        <w:tabs>
          <w:tab w:val="left" w:pos="240"/>
        </w:tabs>
        <w:ind w:firstLine="709"/>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tabs>
          <w:tab w:val="left" w:pos="240"/>
        </w:tabs>
        <w:ind w:firstLine="709"/>
        <w:jc w:val="both"/>
        <w:rPr>
          <w:sz w:val="28"/>
          <w:szCs w:val="28"/>
        </w:rPr>
      </w:pPr>
    </w:p>
    <w:p>
      <w:pPr>
        <w:ind w:firstLine="709"/>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ind w:firstLine="709"/>
        <w:jc w:val="both"/>
        <w:rPr>
          <w:color w:val="000000"/>
          <w:sz w:val="28"/>
          <w:szCs w:val="28"/>
        </w:rPr>
      </w:pPr>
      <w:r>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z w:val="28"/>
          <w:szCs w:val="28"/>
        </w:rPr>
        <w:t>либо срок ее действия заканчивается в текущем году;</w:t>
      </w:r>
    </w:p>
    <w:p>
      <w:pPr>
        <w:ind w:firstLine="709"/>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ind w:firstLine="709"/>
        <w:jc w:val="both"/>
        <w:rPr>
          <w:color w:val="000000"/>
          <w:sz w:val="28"/>
          <w:szCs w:val="28"/>
        </w:rPr>
      </w:pPr>
      <w:r>
        <w:rPr>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ind w:firstLine="709"/>
        <w:jc w:val="both"/>
        <w:rPr>
          <w:color w:val="000000"/>
          <w:sz w:val="28"/>
          <w:szCs w:val="28"/>
        </w:rPr>
      </w:pPr>
      <w:r>
        <w:rPr>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ind w:firstLine="567"/>
        <w:jc w:val="both"/>
        <w:rPr>
          <w:w w:val="90"/>
          <w:sz w:val="28"/>
          <w:szCs w:val="28"/>
        </w:rPr>
      </w:pPr>
      <w:r>
        <w:rPr>
          <w:color w:val="000000"/>
          <w:sz w:val="28"/>
          <w:szCs w:val="28"/>
        </w:rPr>
        <w:t>3.3.</w:t>
      </w:r>
      <w:r>
        <w:rPr>
          <w:color w:val="FF0000"/>
          <w:w w:val="90"/>
          <w:sz w:val="28"/>
          <w:szCs w:val="28"/>
        </w:rPr>
        <w:t xml:space="preserve"> </w:t>
      </w:r>
      <w:r>
        <w:rPr>
          <w:w w:val="90"/>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pPr>
        <w:tabs>
          <w:tab w:val="left" w:pos="7357"/>
          <w:tab w:val="right" w:pos="9638"/>
        </w:tabs>
        <w:ind w:firstLine="709"/>
        <w:rPr>
          <w:sz w:val="28"/>
          <w:szCs w:val="28"/>
        </w:rPr>
      </w:pPr>
      <w:r>
        <w:rPr>
          <w:sz w:val="28"/>
          <w:szCs w:val="28"/>
        </w:rPr>
        <w:t xml:space="preserve">                                                                                      </w:t>
      </w:r>
    </w:p>
    <w:p>
      <w:pPr>
        <w:tabs>
          <w:tab w:val="left" w:pos="7357"/>
          <w:tab w:val="right" w:pos="9638"/>
        </w:tabs>
        <w:rPr>
          <w:b/>
          <w:sz w:val="28"/>
          <w:szCs w:val="28"/>
        </w:rPr>
      </w:pPr>
      <w:r>
        <w:rPr>
          <w:b/>
          <w:sz w:val="28"/>
          <w:szCs w:val="28"/>
        </w:rPr>
        <w:t xml:space="preserve">                                                                                              </w:t>
      </w:r>
    </w:p>
    <w:p>
      <w:pPr>
        <w:tabs>
          <w:tab w:val="left" w:pos="7357"/>
          <w:tab w:val="right" w:pos="9638"/>
        </w:tabs>
        <w:rPr>
          <w:b/>
          <w:sz w:val="28"/>
          <w:szCs w:val="28"/>
        </w:rPr>
      </w:pPr>
    </w:p>
    <w:p>
      <w:pPr>
        <w:tabs>
          <w:tab w:val="left" w:pos="7357"/>
          <w:tab w:val="right" w:pos="9638"/>
        </w:tabs>
        <w:rPr>
          <w:b/>
          <w:sz w:val="28"/>
          <w:szCs w:val="28"/>
        </w:rPr>
      </w:pPr>
    </w:p>
    <w:p>
      <w:pPr>
        <w:tabs>
          <w:tab w:val="left" w:pos="7357"/>
          <w:tab w:val="right" w:pos="9638"/>
        </w:tabs>
        <w:rPr>
          <w:b/>
          <w:sz w:val="28"/>
          <w:szCs w:val="28"/>
        </w:rPr>
      </w:pPr>
    </w:p>
    <w:p>
      <w:pPr>
        <w:tabs>
          <w:tab w:val="left" w:pos="7357"/>
          <w:tab w:val="right" w:pos="9638"/>
        </w:tabs>
        <w:rPr>
          <w:b/>
          <w:sz w:val="28"/>
          <w:szCs w:val="28"/>
        </w:rPr>
      </w:pPr>
    </w:p>
    <w:p>
      <w:pPr>
        <w:tabs>
          <w:tab w:val="left" w:pos="7357"/>
          <w:tab w:val="right" w:pos="9638"/>
        </w:tabs>
        <w:rPr>
          <w:b/>
          <w:sz w:val="28"/>
          <w:szCs w:val="28"/>
        </w:rPr>
      </w:pPr>
      <w:r>
        <w:rPr>
          <w:b/>
          <w:sz w:val="28"/>
          <w:szCs w:val="28"/>
        </w:rPr>
        <w:t xml:space="preserve">                                                                                               Приложение № 3</w:t>
      </w:r>
    </w:p>
    <w:p>
      <w:pPr>
        <w:pStyle w:val="40"/>
        <w:ind w:left="0" w:firstLine="720"/>
        <w:jc w:val="right"/>
        <w:rPr>
          <w:sz w:val="28"/>
          <w:szCs w:val="28"/>
        </w:rPr>
      </w:pPr>
    </w:p>
    <w:p>
      <w:pPr>
        <w:pStyle w:val="40"/>
        <w:ind w:left="0" w:firstLine="720"/>
        <w:jc w:val="right"/>
        <w:rPr>
          <w:sz w:val="28"/>
          <w:szCs w:val="28"/>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tblPrEx>
          <w:tblCellMar>
            <w:top w:w="0" w:type="dxa"/>
            <w:left w:w="108" w:type="dxa"/>
            <w:bottom w:w="0" w:type="dxa"/>
            <w:right w:w="108" w:type="dxa"/>
          </w:tblCellMar>
        </w:tblPrEx>
        <w:tc>
          <w:tcPr>
            <w:tcW w:w="5529" w:type="dxa"/>
          </w:tcPr>
          <w:p>
            <w:pPr>
              <w:rPr>
                <w:b/>
                <w:bCs/>
                <w:sz w:val="20"/>
                <w:szCs w:val="20"/>
              </w:rPr>
            </w:pPr>
            <w:r>
              <w:rPr>
                <w:sz w:val="20"/>
                <w:szCs w:val="20"/>
              </w:rPr>
              <w:t>РАССМОТРЕНО</w:t>
            </w:r>
          </w:p>
        </w:tc>
        <w:tc>
          <w:tcPr>
            <w:tcW w:w="4644" w:type="dxa"/>
          </w:tcPr>
          <w:p>
            <w:pPr>
              <w:rPr>
                <w:b/>
                <w:bCs/>
                <w:sz w:val="20"/>
                <w:szCs w:val="20"/>
              </w:rPr>
            </w:pPr>
            <w:r>
              <w:rPr>
                <w:b/>
                <w:bCs/>
                <w:sz w:val="20"/>
                <w:szCs w:val="20"/>
              </w:rPr>
              <w:t xml:space="preserve"> </w:t>
            </w:r>
            <w:r>
              <w:rPr>
                <w:sz w:val="20"/>
                <w:szCs w:val="20"/>
              </w:rPr>
              <w:t>УТВЕРЖДАЮ</w:t>
            </w:r>
          </w:p>
        </w:tc>
      </w:tr>
      <w:tr>
        <w:tblPrEx>
          <w:tblCellMar>
            <w:top w:w="0" w:type="dxa"/>
            <w:left w:w="108" w:type="dxa"/>
            <w:bottom w:w="0" w:type="dxa"/>
            <w:right w:w="108" w:type="dxa"/>
          </w:tblCellMar>
        </w:tblPrEx>
        <w:trPr>
          <w:trHeight w:val="541" w:hRule="atLeast"/>
        </w:trPr>
        <w:tc>
          <w:tcPr>
            <w:tcW w:w="5529" w:type="dxa"/>
          </w:tcPr>
          <w:p>
            <w:pPr>
              <w:rPr>
                <w:sz w:val="20"/>
                <w:szCs w:val="20"/>
              </w:rPr>
            </w:pPr>
            <w:r>
              <w:rPr>
                <w:sz w:val="20"/>
                <w:szCs w:val="20"/>
              </w:rPr>
              <w:t>на педагогическом совете</w:t>
            </w:r>
          </w:p>
          <w:p>
            <w:pPr>
              <w:rPr>
                <w:sz w:val="20"/>
                <w:szCs w:val="20"/>
                <w:u w:val="single"/>
              </w:rPr>
            </w:pPr>
            <w:r>
              <w:rPr>
                <w:sz w:val="20"/>
                <w:szCs w:val="20"/>
              </w:rPr>
              <w:t xml:space="preserve">  </w:t>
            </w:r>
            <w:r>
              <w:rPr>
                <w:sz w:val="20"/>
                <w:szCs w:val="20"/>
                <w:u w:val="single"/>
              </w:rPr>
              <w:t xml:space="preserve">МБДОУ «Усадский детский сад </w:t>
            </w:r>
          </w:p>
          <w:p>
            <w:pPr>
              <w:rPr>
                <w:sz w:val="20"/>
                <w:szCs w:val="20"/>
                <w:u w:val="single"/>
              </w:rPr>
            </w:pPr>
            <w:r>
              <w:rPr>
                <w:sz w:val="20"/>
                <w:szCs w:val="20"/>
                <w:u w:val="single"/>
              </w:rPr>
              <w:t>«Волшебный замок»</w:t>
            </w:r>
          </w:p>
          <w:p>
            <w:pPr>
              <w:rPr>
                <w:sz w:val="20"/>
                <w:szCs w:val="20"/>
              </w:rPr>
            </w:pPr>
            <w:r>
              <w:rPr>
                <w:sz w:val="20"/>
                <w:szCs w:val="20"/>
              </w:rPr>
              <w:t xml:space="preserve">     </w:t>
            </w:r>
            <w:r>
              <w:rPr>
                <w:sz w:val="20"/>
                <w:szCs w:val="20"/>
              </w:rPr>
              <w:tab/>
            </w:r>
          </w:p>
        </w:tc>
        <w:tc>
          <w:tcPr>
            <w:tcW w:w="4644" w:type="dxa"/>
          </w:tcPr>
          <w:p>
            <w:pPr>
              <w:rPr>
                <w:sz w:val="20"/>
                <w:szCs w:val="20"/>
              </w:rPr>
            </w:pPr>
            <w:r>
              <w:rPr>
                <w:sz w:val="20"/>
                <w:szCs w:val="20"/>
              </w:rPr>
              <w:t xml:space="preserve"> Руководитель</w:t>
            </w:r>
          </w:p>
          <w:p>
            <w:pPr>
              <w:rPr>
                <w:sz w:val="20"/>
                <w:szCs w:val="20"/>
                <w:u w:val="single"/>
              </w:rPr>
            </w:pPr>
            <w:r>
              <w:rPr>
                <w:sz w:val="20"/>
                <w:szCs w:val="20"/>
                <w:u w:val="single"/>
              </w:rPr>
              <w:t>МБДОУ «Усадский детский сад</w:t>
            </w:r>
          </w:p>
          <w:p>
            <w:pPr>
              <w:rPr>
                <w:sz w:val="20"/>
                <w:szCs w:val="20"/>
              </w:rPr>
            </w:pPr>
            <w:r>
              <w:rPr>
                <w:sz w:val="20"/>
                <w:szCs w:val="20"/>
                <w:u w:val="single"/>
              </w:rPr>
              <w:t xml:space="preserve"> «Волшебный замок»</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r>
              <w:rPr>
                <w:sz w:val="20"/>
                <w:szCs w:val="20"/>
              </w:rPr>
              <w:t>Протокол №____ от  «___»________20___г.</w:t>
            </w:r>
          </w:p>
          <w:p>
            <w:pPr>
              <w:rPr>
                <w:sz w:val="20"/>
                <w:szCs w:val="20"/>
              </w:rPr>
            </w:pPr>
            <w:r>
              <w:rPr>
                <w:sz w:val="20"/>
                <w:szCs w:val="20"/>
              </w:rPr>
              <w:t xml:space="preserve"> </w:t>
            </w:r>
          </w:p>
        </w:tc>
        <w:tc>
          <w:tcPr>
            <w:tcW w:w="4644" w:type="dxa"/>
          </w:tcPr>
          <w:p>
            <w:pPr>
              <w:rPr>
                <w:sz w:val="20"/>
                <w:szCs w:val="20"/>
                <w:u w:val="single"/>
              </w:rPr>
            </w:pPr>
            <w:r>
              <w:rPr>
                <w:sz w:val="20"/>
                <w:szCs w:val="20"/>
              </w:rPr>
              <w:t xml:space="preserve">_____________ </w:t>
            </w:r>
            <w:r>
              <w:rPr>
                <w:sz w:val="20"/>
                <w:szCs w:val="20"/>
                <w:u w:val="single"/>
              </w:rPr>
              <w:t xml:space="preserve">       Сухова А.Э.</w:t>
            </w:r>
          </w:p>
          <w:p>
            <w:pPr>
              <w:rPr>
                <w:sz w:val="20"/>
                <w:szCs w:val="20"/>
              </w:rPr>
            </w:pPr>
            <w:r>
              <w:rPr>
                <w:sz w:val="20"/>
                <w:szCs w:val="20"/>
              </w:rPr>
              <w:t xml:space="preserve">    </w:t>
            </w:r>
          </w:p>
        </w:tc>
      </w:tr>
      <w:tr>
        <w:tblPrEx>
          <w:tblCellMar>
            <w:top w:w="0" w:type="dxa"/>
            <w:left w:w="108" w:type="dxa"/>
            <w:bottom w:w="0" w:type="dxa"/>
            <w:right w:w="108" w:type="dxa"/>
          </w:tblCellMar>
        </w:tblPrEx>
        <w:tc>
          <w:tcPr>
            <w:tcW w:w="5529" w:type="dxa"/>
          </w:tcPr>
          <w:p>
            <w:pPr>
              <w:rPr>
                <w:sz w:val="20"/>
                <w:szCs w:val="20"/>
              </w:rPr>
            </w:pPr>
            <w:r>
              <w:rPr>
                <w:sz w:val="20"/>
                <w:szCs w:val="20"/>
              </w:rPr>
              <w:t>СОГЛАСОВАНО</w:t>
            </w:r>
          </w:p>
          <w:p>
            <w:pPr>
              <w:pStyle w:val="37"/>
              <w:rPr>
                <w:rFonts w:ascii="Times New Roman" w:hAnsi="Times New Roman"/>
                <w:sz w:val="20"/>
                <w:szCs w:val="20"/>
              </w:rPr>
            </w:pPr>
            <w:r>
              <w:rPr>
                <w:rFonts w:ascii="Times New Roman" w:hAnsi="Times New Roman"/>
                <w:sz w:val="20"/>
                <w:szCs w:val="20"/>
              </w:rPr>
              <w:t>Председатель первичной профсоюзной</w:t>
            </w:r>
          </w:p>
          <w:p>
            <w:pPr>
              <w:pStyle w:val="37"/>
              <w:rPr>
                <w:rFonts w:ascii="Times New Roman" w:hAnsi="Times New Roman"/>
                <w:sz w:val="20"/>
                <w:szCs w:val="20"/>
                <w:u w:val="single"/>
              </w:rPr>
            </w:pPr>
            <w:r>
              <w:rPr>
                <w:rFonts w:ascii="Times New Roman" w:hAnsi="Times New Roman"/>
                <w:sz w:val="20"/>
                <w:szCs w:val="20"/>
              </w:rPr>
              <w:t xml:space="preserve">Организации </w:t>
            </w:r>
            <w:r>
              <w:rPr>
                <w:rFonts w:ascii="Times New Roman" w:hAnsi="Times New Roman"/>
                <w:sz w:val="20"/>
                <w:szCs w:val="20"/>
                <w:u w:val="single"/>
              </w:rPr>
              <w:t>МБДОУ «Усадский детский сад</w:t>
            </w:r>
          </w:p>
          <w:p>
            <w:pPr>
              <w:pStyle w:val="37"/>
              <w:rPr>
                <w:rFonts w:ascii="Times New Roman" w:hAnsi="Times New Roman"/>
                <w:sz w:val="20"/>
                <w:szCs w:val="20"/>
              </w:rPr>
            </w:pPr>
            <w:r>
              <w:rPr>
                <w:rFonts w:ascii="Times New Roman" w:hAnsi="Times New Roman"/>
                <w:sz w:val="20"/>
                <w:szCs w:val="20"/>
                <w:u w:val="single"/>
              </w:rPr>
              <w:t xml:space="preserve"> «Волшебный замок» </w:t>
            </w:r>
          </w:p>
          <w:p>
            <w:pPr>
              <w:rPr>
                <w:sz w:val="20"/>
                <w:szCs w:val="20"/>
              </w:rPr>
            </w:pPr>
            <w:r>
              <w:rPr>
                <w:sz w:val="20"/>
                <w:szCs w:val="20"/>
              </w:rPr>
              <w:t xml:space="preserve">                          </w:t>
            </w:r>
          </w:p>
          <w:p>
            <w:pPr>
              <w:rPr>
                <w:sz w:val="20"/>
                <w:szCs w:val="20"/>
                <w:u w:val="single"/>
              </w:rPr>
            </w:pPr>
            <w:r>
              <w:rPr>
                <w:sz w:val="20"/>
                <w:szCs w:val="20"/>
              </w:rPr>
              <w:t>____________</w:t>
            </w:r>
            <w:r>
              <w:rPr>
                <w:sz w:val="20"/>
                <w:szCs w:val="20"/>
                <w:u w:val="single"/>
              </w:rPr>
              <w:t>Гильманова Г.Р.</w:t>
            </w:r>
          </w:p>
          <w:p>
            <w:pPr>
              <w:rPr>
                <w:sz w:val="20"/>
                <w:szCs w:val="20"/>
              </w:rPr>
            </w:pPr>
            <w:r>
              <w:rPr>
                <w:sz w:val="20"/>
                <w:szCs w:val="20"/>
              </w:rPr>
              <w:t xml:space="preserve">   </w:t>
            </w:r>
          </w:p>
          <w:p>
            <w:pPr>
              <w:rPr>
                <w:sz w:val="20"/>
                <w:szCs w:val="20"/>
              </w:rPr>
            </w:pPr>
            <w:r>
              <w:rPr>
                <w:sz w:val="20"/>
                <w:szCs w:val="20"/>
              </w:rPr>
              <w:t>Протокол заседания профсоюзного комитета</w:t>
            </w:r>
          </w:p>
          <w:p>
            <w:pPr>
              <w:rPr>
                <w:sz w:val="20"/>
                <w:szCs w:val="20"/>
              </w:rPr>
            </w:pPr>
            <w:r>
              <w:rPr>
                <w:sz w:val="20"/>
                <w:szCs w:val="20"/>
              </w:rPr>
              <w:t>№ ___  от «____»_________________20___ г.</w:t>
            </w:r>
          </w:p>
          <w:p>
            <w:pPr>
              <w:rPr>
                <w:sz w:val="20"/>
                <w:szCs w:val="20"/>
              </w:rPr>
            </w:pPr>
            <w:r>
              <w:rPr>
                <w:sz w:val="20"/>
                <w:szCs w:val="20"/>
              </w:rPr>
              <w:t xml:space="preserve">    м.п.</w:t>
            </w:r>
          </w:p>
        </w:tc>
        <w:tc>
          <w:tcPr>
            <w:tcW w:w="4644" w:type="dxa"/>
          </w:tcPr>
          <w:p>
            <w:pPr>
              <w:rPr>
                <w:sz w:val="20"/>
                <w:szCs w:val="20"/>
              </w:rPr>
            </w:pPr>
            <w:r>
              <w:rPr>
                <w:sz w:val="20"/>
                <w:szCs w:val="20"/>
              </w:rPr>
              <w:t xml:space="preserve">Введено в действие приказом  </w:t>
            </w:r>
          </w:p>
          <w:p>
            <w:pPr>
              <w:rPr>
                <w:sz w:val="20"/>
                <w:szCs w:val="20"/>
              </w:rPr>
            </w:pPr>
            <w:r>
              <w:rPr>
                <w:sz w:val="20"/>
                <w:szCs w:val="20"/>
              </w:rPr>
              <w:t xml:space="preserve">№ _____ от «____» ___________ 20____г. </w:t>
            </w:r>
          </w:p>
          <w:p>
            <w:pPr>
              <w:rPr>
                <w:sz w:val="20"/>
                <w:szCs w:val="20"/>
              </w:rPr>
            </w:pPr>
            <w:r>
              <w:rPr>
                <w:sz w:val="20"/>
                <w:szCs w:val="20"/>
              </w:rPr>
              <w:t xml:space="preserve">    м.п.</w:t>
            </w:r>
          </w:p>
          <w:p>
            <w:pPr>
              <w:rPr>
                <w:sz w:val="20"/>
                <w:szCs w:val="20"/>
              </w:rPr>
            </w:pPr>
            <w:r>
              <w:rPr>
                <w:sz w:val="20"/>
                <w:szCs w:val="20"/>
              </w:rPr>
              <w:t xml:space="preserve"> </w:t>
            </w:r>
          </w:p>
          <w:p>
            <w:pPr>
              <w:ind w:hanging="675"/>
              <w:rPr>
                <w:sz w:val="20"/>
                <w:szCs w:val="20"/>
                <w:u w:val="single"/>
              </w:rPr>
            </w:pPr>
          </w:p>
        </w:tc>
      </w:tr>
    </w:tbl>
    <w:p>
      <w:pPr>
        <w:rPr>
          <w:sz w:val="28"/>
          <w:szCs w:val="28"/>
        </w:rPr>
      </w:pPr>
    </w:p>
    <w:p>
      <w:pPr>
        <w:ind w:firstLine="709"/>
        <w:jc w:val="center"/>
        <w:rPr>
          <w:b/>
          <w:bCs/>
          <w:sz w:val="28"/>
          <w:szCs w:val="28"/>
        </w:rPr>
      </w:pPr>
      <w:r>
        <w:rPr>
          <w:b/>
          <w:bCs/>
          <w:sz w:val="28"/>
          <w:szCs w:val="28"/>
        </w:rPr>
        <w:t>ПОЛОЖЕНИЕ</w:t>
      </w:r>
    </w:p>
    <w:p>
      <w:pPr>
        <w:ind w:firstLine="709"/>
        <w:jc w:val="center"/>
        <w:rPr>
          <w:b/>
          <w:bCs/>
          <w:sz w:val="28"/>
          <w:szCs w:val="28"/>
        </w:rPr>
      </w:pPr>
      <w:r>
        <w:rPr>
          <w:b/>
          <w:bCs/>
          <w:sz w:val="28"/>
          <w:szCs w:val="28"/>
        </w:rPr>
        <w:t xml:space="preserve"> </w:t>
      </w:r>
    </w:p>
    <w:p>
      <w:pPr>
        <w:ind w:firstLine="709"/>
        <w:jc w:val="center"/>
        <w:rPr>
          <w:b/>
          <w:bCs/>
          <w:sz w:val="28"/>
          <w:szCs w:val="28"/>
        </w:rPr>
      </w:pPr>
      <w:r>
        <w:rPr>
          <w:b/>
          <w:bCs/>
          <w:sz w:val="28"/>
          <w:szCs w:val="28"/>
        </w:rPr>
        <w:t>о нормах профессиональной этики педагогических работников</w:t>
      </w:r>
    </w:p>
    <w:p>
      <w:pPr>
        <w:ind w:firstLine="709"/>
        <w:jc w:val="center"/>
        <w:rPr>
          <w:b/>
          <w:bCs/>
          <w:sz w:val="28"/>
          <w:szCs w:val="28"/>
        </w:rPr>
      </w:pPr>
      <w:r>
        <w:rPr>
          <w:b/>
          <w:bCs/>
          <w:sz w:val="28"/>
          <w:szCs w:val="28"/>
          <w:lang w:val="en-US"/>
        </w:rPr>
        <w:t>I</w:t>
      </w:r>
      <w:r>
        <w:rPr>
          <w:b/>
          <w:bCs/>
          <w:sz w:val="28"/>
          <w:szCs w:val="28"/>
        </w:rPr>
        <w:t>. Общие положения</w:t>
      </w:r>
    </w:p>
    <w:p>
      <w:pPr>
        <w:ind w:firstLine="709"/>
        <w:jc w:val="both"/>
        <w:rPr>
          <w:sz w:val="28"/>
          <w:szCs w:val="28"/>
        </w:rPr>
      </w:pPr>
    </w:p>
    <w:p>
      <w:pPr>
        <w:ind w:firstLine="709"/>
        <w:jc w:val="both"/>
        <w:rPr>
          <w:sz w:val="28"/>
          <w:szCs w:val="28"/>
        </w:rPr>
      </w:pPr>
      <w:r>
        <w:rPr>
          <w:sz w:val="28"/>
          <w:szCs w:val="28"/>
        </w:rPr>
        <w:t>1. Положение о нормах профессиональной этики педагогических работников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pPr>
        <w:ind w:firstLine="709"/>
        <w:jc w:val="both"/>
        <w:rPr>
          <w:sz w:val="28"/>
          <w:szCs w:val="28"/>
        </w:rPr>
      </w:pPr>
      <w:r>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ind w:firstLine="709"/>
        <w:jc w:val="both"/>
        <w:rPr>
          <w:sz w:val="28"/>
          <w:szCs w:val="28"/>
        </w:rPr>
      </w:pPr>
    </w:p>
    <w:p>
      <w:pPr>
        <w:ind w:firstLine="709"/>
        <w:jc w:val="center"/>
        <w:rPr>
          <w:b/>
          <w:bCs/>
          <w:sz w:val="28"/>
          <w:szCs w:val="28"/>
        </w:rPr>
      </w:pPr>
      <w:r>
        <w:rPr>
          <w:b/>
          <w:bCs/>
          <w:sz w:val="28"/>
          <w:szCs w:val="28"/>
          <w:lang w:val="en-US"/>
        </w:rPr>
        <w:t>II</w:t>
      </w:r>
      <w:r>
        <w:rPr>
          <w:b/>
          <w:bCs/>
          <w:sz w:val="28"/>
          <w:szCs w:val="28"/>
        </w:rPr>
        <w:t>. Нормы профессиональной этики педагогических работников</w:t>
      </w:r>
    </w:p>
    <w:p>
      <w:pPr>
        <w:ind w:firstLine="709"/>
        <w:jc w:val="center"/>
        <w:rPr>
          <w:sz w:val="28"/>
          <w:szCs w:val="28"/>
        </w:rPr>
      </w:pPr>
    </w:p>
    <w:p>
      <w:pPr>
        <w:ind w:firstLine="709"/>
        <w:jc w:val="both"/>
        <w:rPr>
          <w:sz w:val="28"/>
          <w:szCs w:val="28"/>
        </w:rPr>
      </w:pPr>
      <w:r>
        <w:rPr>
          <w:sz w:val="28"/>
          <w:szCs w:val="28"/>
        </w:rPr>
        <w:t>3. Педагогические работники, сознавая ответственность перед государством, обществом и гражданами, призваны:</w:t>
      </w:r>
    </w:p>
    <w:p>
      <w:pPr>
        <w:ind w:firstLine="709"/>
        <w:jc w:val="both"/>
        <w:rPr>
          <w:sz w:val="28"/>
          <w:szCs w:val="28"/>
        </w:rPr>
      </w:pPr>
      <w:r>
        <w:rPr>
          <w:sz w:val="28"/>
          <w:szCs w:val="28"/>
        </w:rPr>
        <w:t>а) уважать честь и достоинство воспитанников и других участников образовательных отношений;</w:t>
      </w:r>
    </w:p>
    <w:p>
      <w:pPr>
        <w:ind w:firstLine="709"/>
        <w:jc w:val="both"/>
        <w:rPr>
          <w:sz w:val="28"/>
          <w:szCs w:val="28"/>
        </w:rPr>
      </w:pPr>
      <w:r>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ind w:firstLine="709"/>
        <w:jc w:val="both"/>
        <w:rPr>
          <w:sz w:val="28"/>
          <w:szCs w:val="28"/>
        </w:rPr>
      </w:pPr>
      <w:r>
        <w:rPr>
          <w:sz w:val="28"/>
          <w:szCs w:val="28"/>
        </w:rPr>
        <w:t>в) проявлять доброжелательность, вежливость, тактичность и внимательность к воспитанникам, их родителям (законным представителям) и коллегам;</w:t>
      </w:r>
    </w:p>
    <w:p>
      <w:pPr>
        <w:ind w:firstLine="709"/>
        <w:jc w:val="both"/>
        <w:rPr>
          <w:sz w:val="28"/>
          <w:szCs w:val="28"/>
        </w:rPr>
      </w:pPr>
      <w:r>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pPr>
        <w:ind w:firstLine="709"/>
        <w:jc w:val="both"/>
        <w:rPr>
          <w:sz w:val="28"/>
          <w:szCs w:val="28"/>
        </w:rPr>
      </w:pPr>
      <w:r>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ind w:firstLine="709"/>
        <w:jc w:val="both"/>
        <w:rPr>
          <w:sz w:val="28"/>
          <w:szCs w:val="28"/>
        </w:rPr>
      </w:pPr>
      <w:r>
        <w:rPr>
          <w:sz w:val="28"/>
          <w:szCs w:val="28"/>
        </w:rPr>
        <w:t>е) придерживаться внешнего вида, соответствующего задачам реализуемой образовательной программы;</w:t>
      </w:r>
    </w:p>
    <w:p>
      <w:pPr>
        <w:ind w:firstLine="709"/>
        <w:jc w:val="both"/>
        <w:rPr>
          <w:sz w:val="28"/>
          <w:szCs w:val="28"/>
        </w:rPr>
      </w:pPr>
      <w:r>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pPr>
        <w:ind w:firstLine="709"/>
        <w:jc w:val="both"/>
        <w:rPr>
          <w:sz w:val="28"/>
          <w:szCs w:val="28"/>
        </w:rPr>
      </w:pPr>
      <w:r>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pPr>
        <w:ind w:firstLine="709"/>
        <w:jc w:val="both"/>
        <w:rPr>
          <w:sz w:val="28"/>
          <w:szCs w:val="28"/>
        </w:rPr>
      </w:pPr>
    </w:p>
    <w:p>
      <w:pPr>
        <w:ind w:firstLine="709"/>
        <w:jc w:val="center"/>
        <w:rPr>
          <w:b/>
          <w:bCs/>
          <w:sz w:val="28"/>
          <w:szCs w:val="28"/>
        </w:rPr>
      </w:pPr>
      <w:r>
        <w:rPr>
          <w:b/>
          <w:bCs/>
          <w:sz w:val="28"/>
          <w:szCs w:val="28"/>
          <w:lang w:val="en-US"/>
        </w:rPr>
        <w:t>III</w:t>
      </w:r>
      <w:r>
        <w:rPr>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pPr>
        <w:ind w:firstLine="709"/>
        <w:jc w:val="center"/>
        <w:rPr>
          <w:b/>
          <w:bCs/>
          <w:sz w:val="28"/>
          <w:szCs w:val="28"/>
        </w:rPr>
      </w:pPr>
      <w:r>
        <w:rPr>
          <w:b/>
          <w:bCs/>
          <w:sz w:val="28"/>
          <w:szCs w:val="28"/>
        </w:rPr>
        <w:t>педагогических работников</w:t>
      </w:r>
    </w:p>
    <w:p>
      <w:pPr>
        <w:ind w:firstLine="709"/>
        <w:jc w:val="center"/>
        <w:rPr>
          <w:b/>
          <w:bCs/>
          <w:sz w:val="28"/>
          <w:szCs w:val="28"/>
        </w:rPr>
      </w:pPr>
    </w:p>
    <w:p>
      <w:pPr>
        <w:ind w:firstLine="709"/>
        <w:jc w:val="both"/>
        <w:rPr>
          <w:sz w:val="28"/>
          <w:szCs w:val="28"/>
        </w:rPr>
      </w:pPr>
      <w:r>
        <w:rPr>
          <w:sz w:val="28"/>
          <w:szCs w:val="28"/>
        </w:rPr>
        <w:t>4. Дошкольная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pPr>
        <w:ind w:firstLine="709"/>
        <w:jc w:val="both"/>
        <w:rPr>
          <w:sz w:val="28"/>
          <w:szCs w:val="28"/>
        </w:rPr>
      </w:pPr>
      <w:r>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pPr>
        <w:ind w:firstLine="709"/>
        <w:jc w:val="both"/>
        <w:rPr>
          <w:sz w:val="28"/>
          <w:szCs w:val="28"/>
        </w:rPr>
      </w:pPr>
      <w:r>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ind w:firstLine="709"/>
        <w:jc w:val="both"/>
        <w:rPr>
          <w:sz w:val="28"/>
          <w:szCs w:val="28"/>
        </w:rPr>
      </w:pPr>
      <w:r>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ind w:firstLine="709"/>
        <w:jc w:val="both"/>
        <w:rPr>
          <w:sz w:val="28"/>
          <w:szCs w:val="28"/>
        </w:rPr>
      </w:pPr>
      <w:r>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pPr>
        <w:ind w:firstLine="709"/>
        <w:jc w:val="both"/>
        <w:rPr>
          <w:sz w:val="28"/>
          <w:szCs w:val="28"/>
        </w:rPr>
      </w:pPr>
      <w:r>
        <w:rPr>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ind w:firstLine="709"/>
        <w:jc w:val="both"/>
        <w:rPr>
          <w:sz w:val="28"/>
          <w:szCs w:val="28"/>
        </w:rPr>
      </w:pPr>
    </w:p>
    <w:p>
      <w:pPr>
        <w:ind w:firstLine="709"/>
        <w:jc w:val="both"/>
        <w:rPr>
          <w:sz w:val="28"/>
          <w:szCs w:val="28"/>
        </w:rPr>
      </w:pPr>
    </w:p>
    <w:p>
      <w:pPr>
        <w:pStyle w:val="37"/>
        <w:jc w:val="both"/>
        <w:rPr>
          <w:rFonts w:ascii="Times New Roman" w:hAnsi="Times New Roman" w:eastAsia="Times New Roman" w:cs="Times New Roman"/>
          <w:sz w:val="28"/>
          <w:lang w:eastAsia="ru-RU"/>
        </w:rPr>
      </w:pPr>
    </w:p>
    <w:sectPr>
      <w:footerReference r:id="rId5" w:type="default"/>
      <w:pgSz w:w="11906" w:h="16838"/>
      <w:pgMar w:top="993" w:right="1274" w:bottom="142" w:left="1418"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Narrow">
    <w:panose1 w:val="020B0606020202030204"/>
    <w:charset w:val="CC"/>
    <w:family w:val="swiss"/>
    <w:pitch w:val="default"/>
    <w:sig w:usb0="00000287" w:usb1="00000800" w:usb2="00000000" w:usb3="00000000" w:csb0="2000009F" w:csb1="DFD7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等线">
    <w:altName w:val="Microsoft YaHei"/>
    <w:panose1 w:val="00000000000000000000"/>
    <w:charset w:val="00"/>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1101436"/>
      <w:docPartObj>
        <w:docPartGallery w:val="AutoText"/>
      </w:docPartObj>
    </w:sdtPr>
    <w:sdtContent>
      <w:p>
        <w:pPr>
          <w:pStyle w:val="25"/>
          <w:jc w:val="center"/>
        </w:pPr>
        <w:r>
          <w:fldChar w:fldCharType="begin"/>
        </w:r>
        <w:r>
          <w:instrText xml:space="preserve">PAGE   \* MERGEFORMAT</w:instrText>
        </w:r>
        <w:r>
          <w:fldChar w:fldCharType="separate"/>
        </w:r>
        <w:r>
          <w:t>64</w:t>
        </w:r>
        <w:r>
          <w:fldChar w:fldCharType="end"/>
        </w:r>
      </w:p>
    </w:sdtContent>
  </w:sdt>
  <w:p>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C203A4B"/>
    <w:multiLevelType w:val="multilevel"/>
    <w:tmpl w:val="7C203A4B"/>
    <w:lvl w:ilvl="0" w:tentative="0">
      <w:start w:val="1"/>
      <w:numFmt w:val="bullet"/>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01809"/>
    <w:rsid w:val="00001E7E"/>
    <w:rsid w:val="00002949"/>
    <w:rsid w:val="00003B8A"/>
    <w:rsid w:val="00006C1C"/>
    <w:rsid w:val="00007AB5"/>
    <w:rsid w:val="0001213D"/>
    <w:rsid w:val="000151B3"/>
    <w:rsid w:val="00016514"/>
    <w:rsid w:val="00016E1A"/>
    <w:rsid w:val="00020047"/>
    <w:rsid w:val="00034F6C"/>
    <w:rsid w:val="00036DC0"/>
    <w:rsid w:val="00037FD2"/>
    <w:rsid w:val="000409B0"/>
    <w:rsid w:val="00045974"/>
    <w:rsid w:val="00050DDE"/>
    <w:rsid w:val="00076DED"/>
    <w:rsid w:val="00090B89"/>
    <w:rsid w:val="000919EF"/>
    <w:rsid w:val="000950AB"/>
    <w:rsid w:val="000A2F2D"/>
    <w:rsid w:val="000B0C93"/>
    <w:rsid w:val="000C0CED"/>
    <w:rsid w:val="000D4425"/>
    <w:rsid w:val="000E18C1"/>
    <w:rsid w:val="000E3D91"/>
    <w:rsid w:val="00101CAD"/>
    <w:rsid w:val="00110A37"/>
    <w:rsid w:val="001240B3"/>
    <w:rsid w:val="001266C2"/>
    <w:rsid w:val="001313AC"/>
    <w:rsid w:val="00132ADB"/>
    <w:rsid w:val="00145989"/>
    <w:rsid w:val="00155575"/>
    <w:rsid w:val="00155922"/>
    <w:rsid w:val="00156C5C"/>
    <w:rsid w:val="00160D96"/>
    <w:rsid w:val="00164962"/>
    <w:rsid w:val="00166B60"/>
    <w:rsid w:val="00171936"/>
    <w:rsid w:val="00174730"/>
    <w:rsid w:val="00180396"/>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01C"/>
    <w:rsid w:val="00325C2A"/>
    <w:rsid w:val="00341066"/>
    <w:rsid w:val="00341D24"/>
    <w:rsid w:val="00352AAB"/>
    <w:rsid w:val="0035394E"/>
    <w:rsid w:val="0035653C"/>
    <w:rsid w:val="0036140A"/>
    <w:rsid w:val="0037605D"/>
    <w:rsid w:val="00380FA3"/>
    <w:rsid w:val="003957E9"/>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20D0C"/>
    <w:rsid w:val="004260D6"/>
    <w:rsid w:val="004314C5"/>
    <w:rsid w:val="004451D7"/>
    <w:rsid w:val="00456D71"/>
    <w:rsid w:val="00475A62"/>
    <w:rsid w:val="004760DB"/>
    <w:rsid w:val="0048102A"/>
    <w:rsid w:val="00483084"/>
    <w:rsid w:val="00483A37"/>
    <w:rsid w:val="00484491"/>
    <w:rsid w:val="004877FF"/>
    <w:rsid w:val="00496607"/>
    <w:rsid w:val="00497804"/>
    <w:rsid w:val="004A6B48"/>
    <w:rsid w:val="004A6FD6"/>
    <w:rsid w:val="004B0D74"/>
    <w:rsid w:val="004B182A"/>
    <w:rsid w:val="004B3A73"/>
    <w:rsid w:val="004B46EF"/>
    <w:rsid w:val="004C03B9"/>
    <w:rsid w:val="004C7B8D"/>
    <w:rsid w:val="004D1EDC"/>
    <w:rsid w:val="004D383B"/>
    <w:rsid w:val="004D458B"/>
    <w:rsid w:val="004D4AAB"/>
    <w:rsid w:val="004D5D47"/>
    <w:rsid w:val="0050741A"/>
    <w:rsid w:val="00513FBE"/>
    <w:rsid w:val="00523D43"/>
    <w:rsid w:val="0052676E"/>
    <w:rsid w:val="00531318"/>
    <w:rsid w:val="005351A9"/>
    <w:rsid w:val="00540427"/>
    <w:rsid w:val="00541FDF"/>
    <w:rsid w:val="00543DD2"/>
    <w:rsid w:val="005467CD"/>
    <w:rsid w:val="00555CB1"/>
    <w:rsid w:val="00560CAB"/>
    <w:rsid w:val="00562CDA"/>
    <w:rsid w:val="00570752"/>
    <w:rsid w:val="00575C2A"/>
    <w:rsid w:val="00577C54"/>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4062B"/>
    <w:rsid w:val="0065325D"/>
    <w:rsid w:val="00656FDD"/>
    <w:rsid w:val="00661BF6"/>
    <w:rsid w:val="00662C16"/>
    <w:rsid w:val="00670C44"/>
    <w:rsid w:val="00676B6A"/>
    <w:rsid w:val="00676D9F"/>
    <w:rsid w:val="0068638D"/>
    <w:rsid w:val="006A2FBB"/>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0810"/>
    <w:rsid w:val="00944FE6"/>
    <w:rsid w:val="00946808"/>
    <w:rsid w:val="00947B97"/>
    <w:rsid w:val="00953475"/>
    <w:rsid w:val="00960BE4"/>
    <w:rsid w:val="0096108A"/>
    <w:rsid w:val="0096295E"/>
    <w:rsid w:val="00962E21"/>
    <w:rsid w:val="009635E4"/>
    <w:rsid w:val="0096695E"/>
    <w:rsid w:val="0097565C"/>
    <w:rsid w:val="00984A2E"/>
    <w:rsid w:val="00990176"/>
    <w:rsid w:val="00992289"/>
    <w:rsid w:val="00992F6D"/>
    <w:rsid w:val="009A0B5D"/>
    <w:rsid w:val="009B0BDA"/>
    <w:rsid w:val="009B1FBE"/>
    <w:rsid w:val="009B3F78"/>
    <w:rsid w:val="009B5D7C"/>
    <w:rsid w:val="009B71CF"/>
    <w:rsid w:val="009D48CD"/>
    <w:rsid w:val="009E0EC4"/>
    <w:rsid w:val="009F0AEF"/>
    <w:rsid w:val="009F44C0"/>
    <w:rsid w:val="009F5EB1"/>
    <w:rsid w:val="00A00DD4"/>
    <w:rsid w:val="00A025E5"/>
    <w:rsid w:val="00A03B80"/>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0B68"/>
    <w:rsid w:val="00AA3111"/>
    <w:rsid w:val="00AA74EC"/>
    <w:rsid w:val="00AB27EC"/>
    <w:rsid w:val="00AB7E8F"/>
    <w:rsid w:val="00AC0B22"/>
    <w:rsid w:val="00AC4C1F"/>
    <w:rsid w:val="00AD462F"/>
    <w:rsid w:val="00AF5FAE"/>
    <w:rsid w:val="00AF7CBC"/>
    <w:rsid w:val="00B02843"/>
    <w:rsid w:val="00B05226"/>
    <w:rsid w:val="00B07EF9"/>
    <w:rsid w:val="00B1720D"/>
    <w:rsid w:val="00B27FF6"/>
    <w:rsid w:val="00B30130"/>
    <w:rsid w:val="00B30963"/>
    <w:rsid w:val="00B30ADA"/>
    <w:rsid w:val="00B34976"/>
    <w:rsid w:val="00B36AB5"/>
    <w:rsid w:val="00B4214A"/>
    <w:rsid w:val="00B45657"/>
    <w:rsid w:val="00B47CB7"/>
    <w:rsid w:val="00B5217D"/>
    <w:rsid w:val="00B5645C"/>
    <w:rsid w:val="00B630B5"/>
    <w:rsid w:val="00B81A41"/>
    <w:rsid w:val="00B83B21"/>
    <w:rsid w:val="00B84A62"/>
    <w:rsid w:val="00B85F97"/>
    <w:rsid w:val="00B92147"/>
    <w:rsid w:val="00BB674F"/>
    <w:rsid w:val="00BD5634"/>
    <w:rsid w:val="00BE08CD"/>
    <w:rsid w:val="00BE1E28"/>
    <w:rsid w:val="00BE21D1"/>
    <w:rsid w:val="00BF3E34"/>
    <w:rsid w:val="00BF576A"/>
    <w:rsid w:val="00BF72FD"/>
    <w:rsid w:val="00C03254"/>
    <w:rsid w:val="00C13F10"/>
    <w:rsid w:val="00C15BE0"/>
    <w:rsid w:val="00C17107"/>
    <w:rsid w:val="00C2034B"/>
    <w:rsid w:val="00C203C3"/>
    <w:rsid w:val="00C2660D"/>
    <w:rsid w:val="00C2762B"/>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10B"/>
    <w:rsid w:val="00CC0304"/>
    <w:rsid w:val="00CC301A"/>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45D90"/>
    <w:rsid w:val="00D52E96"/>
    <w:rsid w:val="00D53A09"/>
    <w:rsid w:val="00D64777"/>
    <w:rsid w:val="00D719E7"/>
    <w:rsid w:val="00D76401"/>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134A"/>
    <w:rsid w:val="00E43EA1"/>
    <w:rsid w:val="00E47690"/>
    <w:rsid w:val="00E62553"/>
    <w:rsid w:val="00E740E5"/>
    <w:rsid w:val="00E77FA8"/>
    <w:rsid w:val="00E8417B"/>
    <w:rsid w:val="00E8503C"/>
    <w:rsid w:val="00E863FA"/>
    <w:rsid w:val="00E964C5"/>
    <w:rsid w:val="00EA19D9"/>
    <w:rsid w:val="00EA4898"/>
    <w:rsid w:val="00EA5026"/>
    <w:rsid w:val="00EA58ED"/>
    <w:rsid w:val="00EB538A"/>
    <w:rsid w:val="00EB697E"/>
    <w:rsid w:val="00EC405D"/>
    <w:rsid w:val="00EC6220"/>
    <w:rsid w:val="00EE56D8"/>
    <w:rsid w:val="00EE6D11"/>
    <w:rsid w:val="00EF1E06"/>
    <w:rsid w:val="00EF6B9B"/>
    <w:rsid w:val="00EF7D12"/>
    <w:rsid w:val="00F074B7"/>
    <w:rsid w:val="00F1249A"/>
    <w:rsid w:val="00F1627F"/>
    <w:rsid w:val="00F1632B"/>
    <w:rsid w:val="00F25E60"/>
    <w:rsid w:val="00F274FC"/>
    <w:rsid w:val="00F47C21"/>
    <w:rsid w:val="00F513DD"/>
    <w:rsid w:val="00F53AB9"/>
    <w:rsid w:val="00F5437B"/>
    <w:rsid w:val="00F62DE8"/>
    <w:rsid w:val="00F6654C"/>
    <w:rsid w:val="00F675FA"/>
    <w:rsid w:val="00F717C1"/>
    <w:rsid w:val="00F733FC"/>
    <w:rsid w:val="00F76180"/>
    <w:rsid w:val="00FA3609"/>
    <w:rsid w:val="00FA58AC"/>
    <w:rsid w:val="00FB1BFB"/>
    <w:rsid w:val="00FB5DCB"/>
    <w:rsid w:val="00FB63CB"/>
    <w:rsid w:val="00FB74F2"/>
    <w:rsid w:val="00FE453D"/>
    <w:rsid w:val="00FF29F8"/>
    <w:rsid w:val="00FF4DDD"/>
    <w:rsid w:val="20FF7E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nhideWhenUsed="0" w:uiPriority="99" w:semiHidden="0"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semiHidden="0"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99"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99" w:semiHidden="0" w:name="Quote"/>
    <w:lsdException w:qFormat="1" w:unhideWhenUsed="0" w:uiPriority="99" w:semiHidden="0" w:name="Intense Quot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32"/>
    <w:qFormat/>
    <w:uiPriority w:val="99"/>
    <w:pPr>
      <w:autoSpaceDE w:val="0"/>
      <w:autoSpaceDN w:val="0"/>
      <w:adjustRightInd w:val="0"/>
      <w:spacing w:before="108" w:after="108"/>
      <w:jc w:val="center"/>
      <w:outlineLvl w:val="0"/>
    </w:pPr>
    <w:rPr>
      <w:rFonts w:ascii="Arial" w:hAnsi="Arial" w:cs="Arial"/>
      <w:b/>
      <w:bCs/>
      <w:color w:val="26282F"/>
    </w:rPr>
  </w:style>
  <w:style w:type="paragraph" w:styleId="3">
    <w:name w:val="heading 2"/>
    <w:basedOn w:val="1"/>
    <w:next w:val="1"/>
    <w:link w:val="33"/>
    <w:semiHidden/>
    <w:unhideWhenUsed/>
    <w:qFormat/>
    <w:uiPriority w:val="99"/>
    <w:pPr>
      <w:keepNext/>
      <w:jc w:val="center"/>
      <w:outlineLvl w:val="1"/>
    </w:pPr>
    <w:rPr>
      <w:rFonts w:ascii="Arial Narrow" w:hAnsi="Arial Narrow"/>
      <w:b/>
      <w:bCs/>
      <w:sz w:val="28"/>
    </w:rPr>
  </w:style>
  <w:style w:type="paragraph" w:styleId="4">
    <w:name w:val="heading 3"/>
    <w:basedOn w:val="1"/>
    <w:next w:val="1"/>
    <w:link w:val="46"/>
    <w:semiHidden/>
    <w:unhideWhenUsed/>
    <w:qFormat/>
    <w:uiPriority w:val="99"/>
    <w:pPr>
      <w:keepNext/>
      <w:keepLines/>
      <w:spacing w:before="200" w:line="276" w:lineRule="auto"/>
      <w:outlineLvl w:val="2"/>
    </w:pPr>
    <w:rPr>
      <w:rFonts w:ascii="Cambria" w:hAnsi="Cambria"/>
      <w:b/>
      <w:bCs/>
      <w:color w:val="4F81BD"/>
      <w:lang w:val="en-US"/>
    </w:rPr>
  </w:style>
  <w:style w:type="paragraph" w:styleId="5">
    <w:name w:val="heading 4"/>
    <w:basedOn w:val="1"/>
    <w:next w:val="1"/>
    <w:link w:val="34"/>
    <w:qFormat/>
    <w:uiPriority w:val="99"/>
    <w:pPr>
      <w:keepNext/>
      <w:widowControl w:val="0"/>
      <w:autoSpaceDE w:val="0"/>
      <w:autoSpaceDN w:val="0"/>
      <w:adjustRightInd w:val="0"/>
      <w:jc w:val="center"/>
      <w:outlineLvl w:val="3"/>
    </w:pPr>
    <w:rPr>
      <w:b/>
      <w:bCs/>
      <w:sz w:val="20"/>
      <w:szCs w:val="28"/>
    </w:rPr>
  </w:style>
  <w:style w:type="paragraph" w:styleId="6">
    <w:name w:val="heading 5"/>
    <w:basedOn w:val="1"/>
    <w:next w:val="1"/>
    <w:link w:val="35"/>
    <w:semiHidden/>
    <w:unhideWhenUsed/>
    <w:qFormat/>
    <w:uiPriority w:val="99"/>
    <w:pPr>
      <w:keepNext/>
      <w:keepLines/>
      <w:spacing w:before="200" w:line="276" w:lineRule="auto"/>
      <w:outlineLvl w:val="4"/>
    </w:pPr>
    <w:rPr>
      <w:rFonts w:ascii="Cambria" w:hAnsi="Cambria"/>
      <w:color w:val="243F60"/>
      <w:lang w:val="en-US"/>
    </w:rPr>
  </w:style>
  <w:style w:type="paragraph" w:styleId="7">
    <w:name w:val="heading 6"/>
    <w:basedOn w:val="1"/>
    <w:next w:val="1"/>
    <w:link w:val="47"/>
    <w:semiHidden/>
    <w:unhideWhenUsed/>
    <w:qFormat/>
    <w:uiPriority w:val="99"/>
    <w:pPr>
      <w:keepNext/>
      <w:keepLines/>
      <w:spacing w:before="200" w:line="276" w:lineRule="auto"/>
      <w:outlineLvl w:val="5"/>
    </w:pPr>
    <w:rPr>
      <w:rFonts w:ascii="Cambria" w:hAnsi="Cambria"/>
      <w:i/>
      <w:iCs/>
      <w:color w:val="243F60"/>
      <w:lang w:val="en-US"/>
    </w:rPr>
  </w:style>
  <w:style w:type="paragraph" w:styleId="8">
    <w:name w:val="heading 7"/>
    <w:basedOn w:val="1"/>
    <w:next w:val="1"/>
    <w:link w:val="48"/>
    <w:semiHidden/>
    <w:unhideWhenUsed/>
    <w:qFormat/>
    <w:uiPriority w:val="99"/>
    <w:pPr>
      <w:keepNext/>
      <w:keepLines/>
      <w:spacing w:before="200" w:line="276" w:lineRule="auto"/>
      <w:outlineLvl w:val="6"/>
    </w:pPr>
    <w:rPr>
      <w:rFonts w:ascii="Cambria" w:hAnsi="Cambria"/>
      <w:i/>
      <w:iCs/>
      <w:color w:val="404040"/>
      <w:lang w:val="en-US"/>
    </w:rPr>
  </w:style>
  <w:style w:type="paragraph" w:styleId="9">
    <w:name w:val="heading 8"/>
    <w:basedOn w:val="1"/>
    <w:next w:val="1"/>
    <w:link w:val="49"/>
    <w:semiHidden/>
    <w:unhideWhenUsed/>
    <w:qFormat/>
    <w:uiPriority w:val="99"/>
    <w:pPr>
      <w:keepNext/>
      <w:keepLines/>
      <w:spacing w:before="200" w:line="276" w:lineRule="auto"/>
      <w:outlineLvl w:val="7"/>
    </w:pPr>
    <w:rPr>
      <w:rFonts w:ascii="Cambria" w:hAnsi="Cambria"/>
      <w:color w:val="4F81BD"/>
      <w:sz w:val="20"/>
      <w:szCs w:val="20"/>
      <w:lang w:val="en-US"/>
    </w:rPr>
  </w:style>
  <w:style w:type="paragraph" w:styleId="10">
    <w:name w:val="heading 9"/>
    <w:basedOn w:val="1"/>
    <w:next w:val="1"/>
    <w:link w:val="50"/>
    <w:semiHidden/>
    <w:unhideWhenUsed/>
    <w:qFormat/>
    <w:uiPriority w:val="99"/>
    <w:pPr>
      <w:keepNext/>
      <w:keepLines/>
      <w:spacing w:before="200" w:line="276" w:lineRule="auto"/>
      <w:outlineLvl w:val="8"/>
    </w:pPr>
    <w:rPr>
      <w:rFonts w:ascii="Cambria" w:hAnsi="Cambria"/>
      <w:i/>
      <w:iCs/>
      <w:color w:val="404040"/>
      <w:sz w:val="20"/>
      <w:szCs w:val="20"/>
      <w:lang w:val="en-US"/>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99"/>
    <w:rPr>
      <w:rFonts w:hint="default" w:ascii="Times New Roman" w:hAnsi="Times New Roman" w:cs="Times New Roman"/>
      <w:i/>
    </w:rPr>
  </w:style>
  <w:style w:type="character" w:styleId="14">
    <w:name w:val="Hyperlink"/>
    <w:basedOn w:val="11"/>
    <w:unhideWhenUsed/>
    <w:uiPriority w:val="99"/>
    <w:rPr>
      <w:color w:val="0563C1" w:themeColor="hyperlink"/>
      <w:u w:val="single"/>
    </w:rPr>
  </w:style>
  <w:style w:type="character" w:styleId="15">
    <w:name w:val="Strong"/>
    <w:basedOn w:val="11"/>
    <w:qFormat/>
    <w:uiPriority w:val="0"/>
    <w:rPr>
      <w:rFonts w:hint="default" w:ascii="Times New Roman" w:hAnsi="Times New Roman" w:cs="Times New Roman"/>
      <w:b/>
      <w:bCs/>
    </w:rPr>
  </w:style>
  <w:style w:type="paragraph" w:styleId="16">
    <w:name w:val="Balloon Text"/>
    <w:basedOn w:val="1"/>
    <w:link w:val="39"/>
    <w:semiHidden/>
    <w:unhideWhenUsed/>
    <w:uiPriority w:val="99"/>
    <w:rPr>
      <w:rFonts w:ascii="Segoe UI" w:hAnsi="Segoe UI" w:cs="Segoe UI"/>
      <w:sz w:val="18"/>
      <w:szCs w:val="18"/>
    </w:rPr>
  </w:style>
  <w:style w:type="paragraph" w:styleId="17">
    <w:name w:val="Plain Text"/>
    <w:basedOn w:val="1"/>
    <w:link w:val="60"/>
    <w:semiHidden/>
    <w:unhideWhenUsed/>
    <w:uiPriority w:val="99"/>
    <w:rPr>
      <w:rFonts w:ascii="Courier New" w:hAnsi="Courier New"/>
      <w:sz w:val="20"/>
      <w:szCs w:val="20"/>
    </w:rPr>
  </w:style>
  <w:style w:type="paragraph" w:styleId="18">
    <w:name w:val="Body Text Indent 3"/>
    <w:basedOn w:val="1"/>
    <w:link w:val="57"/>
    <w:semiHidden/>
    <w:unhideWhenUsed/>
    <w:uiPriority w:val="99"/>
    <w:pPr>
      <w:spacing w:after="120"/>
      <w:ind w:left="283"/>
    </w:pPr>
    <w:rPr>
      <w:sz w:val="16"/>
      <w:szCs w:val="16"/>
    </w:rPr>
  </w:style>
  <w:style w:type="paragraph" w:styleId="19">
    <w:name w:val="Document Map"/>
    <w:basedOn w:val="1"/>
    <w:link w:val="58"/>
    <w:semiHidden/>
    <w:unhideWhenUsed/>
    <w:uiPriority w:val="99"/>
    <w:pPr>
      <w:spacing w:after="200" w:line="276" w:lineRule="auto"/>
    </w:pPr>
    <w:rPr>
      <w:rFonts w:ascii="Tahoma" w:hAnsi="Tahoma" w:cs="Tahoma"/>
      <w:sz w:val="16"/>
      <w:szCs w:val="16"/>
      <w:lang w:val="en-US"/>
    </w:rPr>
  </w:style>
  <w:style w:type="paragraph" w:styleId="20">
    <w:name w:val="footnote text"/>
    <w:basedOn w:val="1"/>
    <w:link w:val="52"/>
    <w:semiHidden/>
    <w:unhideWhenUsed/>
    <w:uiPriority w:val="99"/>
    <w:rPr>
      <w:sz w:val="20"/>
      <w:szCs w:val="20"/>
    </w:rPr>
  </w:style>
  <w:style w:type="paragraph" w:styleId="21">
    <w:name w:val="header"/>
    <w:basedOn w:val="1"/>
    <w:link w:val="41"/>
    <w:unhideWhenUsed/>
    <w:uiPriority w:val="99"/>
    <w:pPr>
      <w:tabs>
        <w:tab w:val="center" w:pos="4677"/>
        <w:tab w:val="right" w:pos="9355"/>
      </w:tabs>
    </w:pPr>
  </w:style>
  <w:style w:type="paragraph" w:styleId="22">
    <w:name w:val="Body Text"/>
    <w:basedOn w:val="1"/>
    <w:link w:val="53"/>
    <w:semiHidden/>
    <w:unhideWhenUsed/>
    <w:uiPriority w:val="99"/>
    <w:pPr>
      <w:widowControl w:val="0"/>
      <w:autoSpaceDE w:val="0"/>
      <w:autoSpaceDN w:val="0"/>
      <w:adjustRightInd w:val="0"/>
      <w:spacing w:after="120"/>
    </w:pPr>
    <w:rPr>
      <w:sz w:val="20"/>
      <w:szCs w:val="20"/>
    </w:rPr>
  </w:style>
  <w:style w:type="paragraph" w:styleId="23">
    <w:name w:val="Body Text Indent"/>
    <w:basedOn w:val="1"/>
    <w:link w:val="54"/>
    <w:unhideWhenUsed/>
    <w:uiPriority w:val="99"/>
    <w:pPr>
      <w:widowControl w:val="0"/>
      <w:autoSpaceDE w:val="0"/>
      <w:autoSpaceDN w:val="0"/>
      <w:adjustRightInd w:val="0"/>
      <w:spacing w:after="120"/>
      <w:ind w:left="283"/>
    </w:pPr>
    <w:rPr>
      <w:sz w:val="20"/>
      <w:szCs w:val="20"/>
    </w:rPr>
  </w:style>
  <w:style w:type="paragraph" w:styleId="24">
    <w:name w:val="Title"/>
    <w:basedOn w:val="1"/>
    <w:link w:val="51"/>
    <w:qFormat/>
    <w:uiPriority w:val="99"/>
    <w:pPr>
      <w:widowControl w:val="0"/>
      <w:autoSpaceDE w:val="0"/>
      <w:autoSpaceDN w:val="0"/>
      <w:adjustRightInd w:val="0"/>
      <w:jc w:val="center"/>
    </w:pPr>
    <w:rPr>
      <w:b/>
      <w:sz w:val="32"/>
      <w:szCs w:val="20"/>
    </w:rPr>
  </w:style>
  <w:style w:type="paragraph" w:styleId="25">
    <w:name w:val="footer"/>
    <w:basedOn w:val="1"/>
    <w:link w:val="42"/>
    <w:unhideWhenUsed/>
    <w:uiPriority w:val="99"/>
    <w:pPr>
      <w:tabs>
        <w:tab w:val="center" w:pos="4677"/>
        <w:tab w:val="right" w:pos="9355"/>
      </w:tabs>
    </w:pPr>
  </w:style>
  <w:style w:type="paragraph" w:styleId="26">
    <w:name w:val="Normal (Web)"/>
    <w:basedOn w:val="1"/>
    <w:unhideWhenUsed/>
    <w:uiPriority w:val="99"/>
    <w:pPr>
      <w:spacing w:before="100" w:beforeAutospacing="1" w:after="100" w:afterAutospacing="1"/>
    </w:pPr>
  </w:style>
  <w:style w:type="paragraph" w:styleId="27">
    <w:name w:val="Body Text 3"/>
    <w:basedOn w:val="1"/>
    <w:link w:val="44"/>
    <w:unhideWhenUsed/>
    <w:uiPriority w:val="99"/>
    <w:pPr>
      <w:spacing w:after="120"/>
    </w:pPr>
    <w:rPr>
      <w:sz w:val="16"/>
      <w:szCs w:val="16"/>
    </w:rPr>
  </w:style>
  <w:style w:type="paragraph" w:styleId="28">
    <w:name w:val="Body Text Indent 2"/>
    <w:basedOn w:val="1"/>
    <w:link w:val="56"/>
    <w:semiHidden/>
    <w:unhideWhenUsed/>
    <w:uiPriority w:val="99"/>
    <w:pPr>
      <w:widowControl w:val="0"/>
      <w:autoSpaceDE w:val="0"/>
      <w:autoSpaceDN w:val="0"/>
      <w:adjustRightInd w:val="0"/>
      <w:spacing w:after="120" w:line="480" w:lineRule="auto"/>
      <w:ind w:left="283"/>
      <w:jc w:val="both"/>
    </w:pPr>
    <w:rPr>
      <w:sz w:val="20"/>
      <w:szCs w:val="20"/>
    </w:rPr>
  </w:style>
  <w:style w:type="paragraph" w:styleId="29">
    <w:name w:val="Subtitle"/>
    <w:basedOn w:val="1"/>
    <w:next w:val="1"/>
    <w:link w:val="55"/>
    <w:qFormat/>
    <w:uiPriority w:val="99"/>
    <w:pPr>
      <w:spacing w:after="200" w:line="276" w:lineRule="auto"/>
    </w:pPr>
    <w:rPr>
      <w:rFonts w:ascii="Cambria" w:hAnsi="Cambria"/>
      <w:i/>
      <w:iCs/>
      <w:color w:val="4F81BD"/>
      <w:spacing w:val="15"/>
      <w:lang w:val="en-US"/>
    </w:rPr>
  </w:style>
  <w:style w:type="paragraph" w:styleId="30">
    <w:name w:val="List 3"/>
    <w:basedOn w:val="1"/>
    <w:uiPriority w:val="0"/>
    <w:pPr>
      <w:ind w:left="849" w:hanging="283"/>
    </w:pPr>
  </w:style>
  <w:style w:type="table" w:styleId="31">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2">
    <w:name w:val="Заголовок 1 Знак"/>
    <w:basedOn w:val="11"/>
    <w:link w:val="2"/>
    <w:uiPriority w:val="99"/>
    <w:rPr>
      <w:rFonts w:ascii="Arial" w:hAnsi="Arial" w:cs="Arial"/>
      <w:b/>
      <w:bCs/>
      <w:color w:val="26282F"/>
      <w:sz w:val="24"/>
      <w:szCs w:val="24"/>
    </w:rPr>
  </w:style>
  <w:style w:type="character" w:customStyle="1" w:styleId="33">
    <w:name w:val="Заголовок 2 Знак"/>
    <w:basedOn w:val="11"/>
    <w:link w:val="3"/>
    <w:semiHidden/>
    <w:uiPriority w:val="99"/>
    <w:rPr>
      <w:rFonts w:ascii="Arial Narrow" w:hAnsi="Arial Narrow" w:eastAsia="Times New Roman" w:cs="Times New Roman"/>
      <w:b/>
      <w:bCs/>
      <w:sz w:val="28"/>
      <w:szCs w:val="24"/>
      <w:lang w:eastAsia="ru-RU"/>
    </w:rPr>
  </w:style>
  <w:style w:type="character" w:customStyle="1" w:styleId="34">
    <w:name w:val="Заголовок 4 Знак"/>
    <w:basedOn w:val="11"/>
    <w:link w:val="5"/>
    <w:uiPriority w:val="99"/>
    <w:rPr>
      <w:rFonts w:ascii="Times New Roman" w:hAnsi="Times New Roman" w:eastAsia="Times New Roman" w:cs="Times New Roman"/>
      <w:b/>
      <w:bCs/>
      <w:sz w:val="20"/>
      <w:szCs w:val="28"/>
      <w:lang w:eastAsia="ru-RU"/>
    </w:rPr>
  </w:style>
  <w:style w:type="character" w:customStyle="1" w:styleId="35">
    <w:name w:val="Заголовок 5 Знак"/>
    <w:basedOn w:val="11"/>
    <w:link w:val="6"/>
    <w:semiHidden/>
    <w:uiPriority w:val="99"/>
    <w:rPr>
      <w:rFonts w:ascii="Cambria" w:hAnsi="Cambria" w:eastAsia="Times New Roman" w:cs="Times New Roman"/>
      <w:color w:val="243F60"/>
      <w:lang w:val="en-US"/>
    </w:rPr>
  </w:style>
  <w:style w:type="character" w:customStyle="1" w:styleId="36">
    <w:name w:val="Неразрешенное упоминание1"/>
    <w:basedOn w:val="11"/>
    <w:semiHidden/>
    <w:unhideWhenUsed/>
    <w:uiPriority w:val="99"/>
    <w:rPr>
      <w:color w:val="605E5C"/>
      <w:shd w:val="clear" w:color="auto" w:fill="E1DFDD"/>
    </w:rPr>
  </w:style>
  <w:style w:type="paragraph" w:styleId="37">
    <w:name w:val="No Spacing"/>
    <w:link w:val="38"/>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38">
    <w:name w:val="Без интервала Знак"/>
    <w:link w:val="37"/>
    <w:locked/>
    <w:uiPriority w:val="1"/>
  </w:style>
  <w:style w:type="character" w:customStyle="1" w:styleId="39">
    <w:name w:val="Текст выноски Знак"/>
    <w:basedOn w:val="11"/>
    <w:link w:val="16"/>
    <w:semiHidden/>
    <w:uiPriority w:val="99"/>
    <w:rPr>
      <w:rFonts w:ascii="Segoe UI" w:hAnsi="Segoe UI" w:cs="Segoe UI"/>
      <w:sz w:val="18"/>
      <w:szCs w:val="18"/>
    </w:rPr>
  </w:style>
  <w:style w:type="paragraph" w:styleId="40">
    <w:name w:val="List Paragraph"/>
    <w:basedOn w:val="1"/>
    <w:qFormat/>
    <w:uiPriority w:val="34"/>
    <w:pPr>
      <w:ind w:left="720"/>
      <w:contextualSpacing/>
    </w:pPr>
  </w:style>
  <w:style w:type="character" w:customStyle="1" w:styleId="41">
    <w:name w:val="Верхний колонтитул Знак"/>
    <w:basedOn w:val="11"/>
    <w:link w:val="21"/>
    <w:uiPriority w:val="99"/>
  </w:style>
  <w:style w:type="character" w:customStyle="1" w:styleId="42">
    <w:name w:val="Нижний колонтитул Знак"/>
    <w:basedOn w:val="11"/>
    <w:link w:val="25"/>
    <w:uiPriority w:val="99"/>
  </w:style>
  <w:style w:type="character" w:customStyle="1" w:styleId="43">
    <w:name w:val="Гипертекстовая ссылка"/>
    <w:basedOn w:val="11"/>
    <w:uiPriority w:val="0"/>
    <w:rPr>
      <w:color w:val="106BBE"/>
    </w:rPr>
  </w:style>
  <w:style w:type="character" w:customStyle="1" w:styleId="44">
    <w:name w:val="Основной текст 3 Знак"/>
    <w:basedOn w:val="11"/>
    <w:link w:val="27"/>
    <w:uiPriority w:val="99"/>
    <w:rPr>
      <w:rFonts w:ascii="Times New Roman" w:hAnsi="Times New Roman" w:eastAsia="Times New Roman" w:cs="Times New Roman"/>
      <w:sz w:val="16"/>
      <w:szCs w:val="16"/>
    </w:rPr>
  </w:style>
  <w:style w:type="paragraph" w:customStyle="1" w:styleId="45">
    <w:name w:val="Default"/>
    <w:uiPriority w:val="0"/>
    <w:pPr>
      <w:autoSpaceDE w:val="0"/>
      <w:autoSpaceDN w:val="0"/>
      <w:adjustRightInd w:val="0"/>
      <w:spacing w:after="0" w:line="240" w:lineRule="auto"/>
    </w:pPr>
    <w:rPr>
      <w:rFonts w:ascii="Calibri" w:hAnsi="Calibri" w:cs="Calibri" w:eastAsiaTheme="minorHAnsi"/>
      <w:color w:val="000000"/>
      <w:sz w:val="24"/>
      <w:szCs w:val="24"/>
      <w:lang w:val="ru-RU" w:eastAsia="en-US" w:bidi="ar-SA"/>
    </w:rPr>
  </w:style>
  <w:style w:type="character" w:customStyle="1" w:styleId="46">
    <w:name w:val="Заголовок 3 Знак"/>
    <w:basedOn w:val="11"/>
    <w:link w:val="4"/>
    <w:semiHidden/>
    <w:uiPriority w:val="99"/>
    <w:rPr>
      <w:rFonts w:ascii="Cambria" w:hAnsi="Cambria" w:eastAsia="Times New Roman" w:cs="Times New Roman"/>
      <w:b/>
      <w:bCs/>
      <w:color w:val="4F81BD"/>
      <w:lang w:val="en-US"/>
    </w:rPr>
  </w:style>
  <w:style w:type="character" w:customStyle="1" w:styleId="47">
    <w:name w:val="Заголовок 6 Знак"/>
    <w:basedOn w:val="11"/>
    <w:link w:val="7"/>
    <w:semiHidden/>
    <w:uiPriority w:val="99"/>
    <w:rPr>
      <w:rFonts w:ascii="Cambria" w:hAnsi="Cambria" w:eastAsia="Times New Roman" w:cs="Times New Roman"/>
      <w:i/>
      <w:iCs/>
      <w:color w:val="243F60"/>
      <w:lang w:val="en-US"/>
    </w:rPr>
  </w:style>
  <w:style w:type="character" w:customStyle="1" w:styleId="48">
    <w:name w:val="Заголовок 7 Знак"/>
    <w:basedOn w:val="11"/>
    <w:link w:val="8"/>
    <w:semiHidden/>
    <w:uiPriority w:val="99"/>
    <w:rPr>
      <w:rFonts w:ascii="Cambria" w:hAnsi="Cambria" w:eastAsia="Times New Roman" w:cs="Times New Roman"/>
      <w:i/>
      <w:iCs/>
      <w:color w:val="404040"/>
      <w:lang w:val="en-US"/>
    </w:rPr>
  </w:style>
  <w:style w:type="character" w:customStyle="1" w:styleId="49">
    <w:name w:val="Заголовок 8 Знак"/>
    <w:basedOn w:val="11"/>
    <w:link w:val="9"/>
    <w:semiHidden/>
    <w:uiPriority w:val="99"/>
    <w:rPr>
      <w:rFonts w:ascii="Cambria" w:hAnsi="Cambria" w:eastAsia="Times New Roman" w:cs="Times New Roman"/>
      <w:color w:val="4F81BD"/>
      <w:sz w:val="20"/>
      <w:szCs w:val="20"/>
      <w:lang w:val="en-US"/>
    </w:rPr>
  </w:style>
  <w:style w:type="character" w:customStyle="1" w:styleId="50">
    <w:name w:val="Заголовок 9 Знак"/>
    <w:basedOn w:val="11"/>
    <w:link w:val="10"/>
    <w:semiHidden/>
    <w:uiPriority w:val="99"/>
    <w:rPr>
      <w:rFonts w:ascii="Cambria" w:hAnsi="Cambria" w:eastAsia="Times New Roman" w:cs="Times New Roman"/>
      <w:i/>
      <w:iCs/>
      <w:color w:val="404040"/>
      <w:sz w:val="20"/>
      <w:szCs w:val="20"/>
      <w:lang w:val="en-US"/>
    </w:rPr>
  </w:style>
  <w:style w:type="character" w:customStyle="1" w:styleId="51">
    <w:name w:val="Название Знак"/>
    <w:basedOn w:val="11"/>
    <w:link w:val="24"/>
    <w:uiPriority w:val="99"/>
    <w:rPr>
      <w:rFonts w:ascii="Times New Roman" w:hAnsi="Times New Roman" w:eastAsia="Times New Roman" w:cs="Times New Roman"/>
      <w:b/>
      <w:sz w:val="32"/>
      <w:szCs w:val="20"/>
      <w:lang w:eastAsia="ru-RU"/>
    </w:rPr>
  </w:style>
  <w:style w:type="character" w:customStyle="1" w:styleId="52">
    <w:name w:val="Текст сноски Знак"/>
    <w:basedOn w:val="11"/>
    <w:link w:val="20"/>
    <w:semiHidden/>
    <w:uiPriority w:val="99"/>
    <w:rPr>
      <w:rFonts w:ascii="Times New Roman" w:hAnsi="Times New Roman" w:eastAsia="Times New Roman" w:cs="Times New Roman"/>
      <w:sz w:val="20"/>
      <w:szCs w:val="20"/>
      <w:lang w:eastAsia="ru-RU"/>
    </w:rPr>
  </w:style>
  <w:style w:type="character" w:customStyle="1" w:styleId="53">
    <w:name w:val="Основной текст Знак"/>
    <w:basedOn w:val="11"/>
    <w:link w:val="22"/>
    <w:semiHidden/>
    <w:uiPriority w:val="99"/>
    <w:rPr>
      <w:rFonts w:ascii="Times New Roman" w:hAnsi="Times New Roman" w:eastAsia="Times New Roman" w:cs="Times New Roman"/>
      <w:sz w:val="20"/>
      <w:szCs w:val="20"/>
      <w:lang w:eastAsia="ru-RU"/>
    </w:rPr>
  </w:style>
  <w:style w:type="character" w:customStyle="1" w:styleId="54">
    <w:name w:val="Основной текст с отступом Знак"/>
    <w:basedOn w:val="11"/>
    <w:link w:val="23"/>
    <w:uiPriority w:val="99"/>
    <w:rPr>
      <w:rFonts w:ascii="Times New Roman" w:hAnsi="Times New Roman" w:eastAsia="Times New Roman" w:cs="Times New Roman"/>
      <w:sz w:val="20"/>
      <w:szCs w:val="20"/>
      <w:lang w:eastAsia="ru-RU"/>
    </w:rPr>
  </w:style>
  <w:style w:type="character" w:customStyle="1" w:styleId="55">
    <w:name w:val="Подзаголовок Знак"/>
    <w:basedOn w:val="11"/>
    <w:link w:val="29"/>
    <w:uiPriority w:val="99"/>
    <w:rPr>
      <w:rFonts w:ascii="Cambria" w:hAnsi="Cambria" w:eastAsia="Times New Roman" w:cs="Times New Roman"/>
      <w:i/>
      <w:iCs/>
      <w:color w:val="4F81BD"/>
      <w:spacing w:val="15"/>
      <w:sz w:val="24"/>
      <w:szCs w:val="24"/>
      <w:lang w:val="en-US"/>
    </w:rPr>
  </w:style>
  <w:style w:type="character" w:customStyle="1" w:styleId="56">
    <w:name w:val="Основной текст с отступом 2 Знак"/>
    <w:basedOn w:val="11"/>
    <w:link w:val="28"/>
    <w:semiHidden/>
    <w:uiPriority w:val="99"/>
    <w:rPr>
      <w:rFonts w:ascii="Times New Roman" w:hAnsi="Times New Roman" w:eastAsia="Times New Roman" w:cs="Times New Roman"/>
      <w:sz w:val="20"/>
      <w:szCs w:val="20"/>
      <w:lang w:eastAsia="ru-RU"/>
    </w:rPr>
  </w:style>
  <w:style w:type="character" w:customStyle="1" w:styleId="57">
    <w:name w:val="Основной текст с отступом 3 Знак"/>
    <w:basedOn w:val="11"/>
    <w:link w:val="18"/>
    <w:semiHidden/>
    <w:uiPriority w:val="99"/>
    <w:rPr>
      <w:rFonts w:ascii="Times New Roman" w:hAnsi="Times New Roman" w:eastAsia="Times New Roman" w:cs="Times New Roman"/>
      <w:sz w:val="16"/>
      <w:szCs w:val="16"/>
      <w:lang w:eastAsia="ru-RU"/>
    </w:rPr>
  </w:style>
  <w:style w:type="character" w:customStyle="1" w:styleId="58">
    <w:name w:val="Схема документа Знак1"/>
    <w:basedOn w:val="11"/>
    <w:link w:val="19"/>
    <w:semiHidden/>
    <w:locked/>
    <w:uiPriority w:val="99"/>
    <w:rPr>
      <w:rFonts w:ascii="Tahoma" w:hAnsi="Tahoma" w:eastAsia="Times New Roman" w:cs="Tahoma"/>
      <w:sz w:val="16"/>
      <w:szCs w:val="16"/>
      <w:lang w:val="en-US"/>
    </w:rPr>
  </w:style>
  <w:style w:type="character" w:customStyle="1" w:styleId="59">
    <w:name w:val="Схема документа Знак"/>
    <w:basedOn w:val="11"/>
    <w:semiHidden/>
    <w:uiPriority w:val="99"/>
    <w:rPr>
      <w:rFonts w:ascii="Tahoma" w:hAnsi="Tahoma" w:cs="Tahoma"/>
      <w:sz w:val="16"/>
      <w:szCs w:val="16"/>
    </w:rPr>
  </w:style>
  <w:style w:type="character" w:customStyle="1" w:styleId="60">
    <w:name w:val="Текст Знак"/>
    <w:basedOn w:val="11"/>
    <w:link w:val="17"/>
    <w:semiHidden/>
    <w:uiPriority w:val="99"/>
    <w:rPr>
      <w:rFonts w:ascii="Courier New" w:hAnsi="Courier New" w:eastAsia="Times New Roman" w:cs="Times New Roman"/>
      <w:sz w:val="20"/>
      <w:szCs w:val="20"/>
      <w:lang w:eastAsia="ru-RU"/>
    </w:rPr>
  </w:style>
  <w:style w:type="paragraph" w:styleId="61">
    <w:name w:val="Quote"/>
    <w:basedOn w:val="1"/>
    <w:next w:val="1"/>
    <w:link w:val="62"/>
    <w:qFormat/>
    <w:uiPriority w:val="99"/>
    <w:pPr>
      <w:spacing w:after="200" w:line="276" w:lineRule="auto"/>
    </w:pPr>
    <w:rPr>
      <w:rFonts w:ascii="Calibri" w:hAnsi="Calibri"/>
      <w:i/>
      <w:iCs/>
      <w:color w:val="000000"/>
      <w:lang w:val="en-US"/>
    </w:rPr>
  </w:style>
  <w:style w:type="character" w:customStyle="1" w:styleId="62">
    <w:name w:val="Цитата 2 Знак"/>
    <w:basedOn w:val="11"/>
    <w:link w:val="61"/>
    <w:qFormat/>
    <w:uiPriority w:val="99"/>
    <w:rPr>
      <w:rFonts w:ascii="Calibri" w:hAnsi="Calibri" w:eastAsia="Times New Roman" w:cs="Times New Roman"/>
      <w:i/>
      <w:iCs/>
      <w:color w:val="000000"/>
      <w:lang w:val="en-US"/>
    </w:rPr>
  </w:style>
  <w:style w:type="paragraph" w:styleId="63">
    <w:name w:val="Intense Quote"/>
    <w:basedOn w:val="1"/>
    <w:next w:val="1"/>
    <w:link w:val="64"/>
    <w:qFormat/>
    <w:uiPriority w:val="99"/>
    <w:pPr>
      <w:pBdr>
        <w:bottom w:val="single" w:color="4F81BD" w:sz="4" w:space="4"/>
      </w:pBdr>
      <w:spacing w:before="200" w:after="280" w:line="276" w:lineRule="auto"/>
      <w:ind w:left="936" w:right="936"/>
    </w:pPr>
    <w:rPr>
      <w:rFonts w:ascii="Calibri" w:hAnsi="Calibri"/>
      <w:b/>
      <w:bCs/>
      <w:i/>
      <w:iCs/>
      <w:color w:val="4F81BD"/>
      <w:lang w:val="en-US"/>
    </w:rPr>
  </w:style>
  <w:style w:type="character" w:customStyle="1" w:styleId="64">
    <w:name w:val="Выделенная цитата Знак"/>
    <w:basedOn w:val="11"/>
    <w:link w:val="63"/>
    <w:qFormat/>
    <w:uiPriority w:val="99"/>
    <w:rPr>
      <w:rFonts w:ascii="Calibri" w:hAnsi="Calibri" w:eastAsia="Times New Roman" w:cs="Times New Roman"/>
      <w:b/>
      <w:bCs/>
      <w:i/>
      <w:iCs/>
      <w:color w:val="4F81BD"/>
      <w:lang w:val="en-US"/>
    </w:rPr>
  </w:style>
  <w:style w:type="paragraph" w:customStyle="1" w:styleId="65">
    <w:name w:val="Pa9"/>
    <w:basedOn w:val="45"/>
    <w:next w:val="45"/>
    <w:qFormat/>
    <w:uiPriority w:val="99"/>
    <w:pPr>
      <w:spacing w:line="241" w:lineRule="atLeast"/>
    </w:pPr>
    <w:rPr>
      <w:rFonts w:ascii="Times New Roman" w:hAnsi="Times New Roman" w:eastAsia="Calibri" w:cs="Times New Roman"/>
      <w:color w:val="auto"/>
      <w:lang w:eastAsia="ru-RU"/>
    </w:rPr>
  </w:style>
  <w:style w:type="paragraph" w:customStyle="1" w:styleId="66">
    <w:name w:val="Pa16"/>
    <w:basedOn w:val="45"/>
    <w:next w:val="45"/>
    <w:uiPriority w:val="99"/>
    <w:pPr>
      <w:spacing w:line="201" w:lineRule="atLeast"/>
    </w:pPr>
    <w:rPr>
      <w:rFonts w:ascii="Times New Roman" w:hAnsi="Times New Roman" w:eastAsia="Calibri" w:cs="Times New Roman"/>
      <w:color w:val="auto"/>
      <w:lang w:eastAsia="ru-RU"/>
    </w:rPr>
  </w:style>
  <w:style w:type="paragraph" w:customStyle="1" w:styleId="67">
    <w:name w:val="Pa6"/>
    <w:basedOn w:val="45"/>
    <w:next w:val="45"/>
    <w:uiPriority w:val="99"/>
    <w:pPr>
      <w:spacing w:line="201" w:lineRule="atLeast"/>
    </w:pPr>
    <w:rPr>
      <w:rFonts w:ascii="Times New Roman" w:hAnsi="Times New Roman" w:eastAsia="Calibri" w:cs="Times New Roman"/>
      <w:color w:val="auto"/>
      <w:lang w:eastAsia="ru-RU"/>
    </w:rPr>
  </w:style>
  <w:style w:type="character" w:customStyle="1" w:styleId="68">
    <w:name w:val="Основной текст_"/>
    <w:link w:val="69"/>
    <w:qFormat/>
    <w:locked/>
    <w:uiPriority w:val="0"/>
    <w:rPr>
      <w:sz w:val="29"/>
      <w:szCs w:val="29"/>
      <w:shd w:val="clear" w:color="auto" w:fill="FFFFFF"/>
    </w:rPr>
  </w:style>
  <w:style w:type="paragraph" w:customStyle="1" w:styleId="69">
    <w:name w:val="Основной текст1"/>
    <w:basedOn w:val="1"/>
    <w:link w:val="68"/>
    <w:qFormat/>
    <w:uiPriority w:val="0"/>
    <w:pPr>
      <w:widowControl w:val="0"/>
      <w:shd w:val="clear" w:color="auto" w:fill="FFFFFF"/>
      <w:spacing w:before="120" w:line="370" w:lineRule="exact"/>
      <w:jc w:val="both"/>
    </w:pPr>
    <w:rPr>
      <w:sz w:val="29"/>
      <w:szCs w:val="29"/>
    </w:rPr>
  </w:style>
  <w:style w:type="paragraph" w:customStyle="1" w:styleId="70">
    <w:name w:val="ConsPlusNormal"/>
    <w:qFormat/>
    <w:uiPriority w:val="0"/>
    <w:pPr>
      <w:widowControl w:val="0"/>
      <w:suppressAutoHyphens/>
      <w:autoSpaceDE w:val="0"/>
      <w:spacing w:after="0" w:line="240" w:lineRule="auto"/>
      <w:ind w:firstLine="720"/>
    </w:pPr>
    <w:rPr>
      <w:rFonts w:ascii="Arial" w:hAnsi="Arial" w:eastAsia="Arial" w:cs="Arial"/>
      <w:sz w:val="20"/>
      <w:szCs w:val="20"/>
      <w:lang w:val="ru-RU" w:eastAsia="ar-SA" w:bidi="ar-SA"/>
    </w:rPr>
  </w:style>
  <w:style w:type="paragraph" w:customStyle="1" w:styleId="71">
    <w:name w:val="Прижатый влево"/>
    <w:basedOn w:val="1"/>
    <w:next w:val="1"/>
    <w:qFormat/>
    <w:uiPriority w:val="99"/>
    <w:pPr>
      <w:widowControl w:val="0"/>
      <w:autoSpaceDE w:val="0"/>
      <w:autoSpaceDN w:val="0"/>
      <w:adjustRightInd w:val="0"/>
    </w:pPr>
    <w:rPr>
      <w:rFonts w:ascii="Arial" w:hAnsi="Arial" w:cs="Arial"/>
    </w:rPr>
  </w:style>
  <w:style w:type="paragraph" w:customStyle="1" w:styleId="72">
    <w:name w:val="Комментарий"/>
    <w:basedOn w:val="1"/>
    <w:next w:val="1"/>
    <w:qFormat/>
    <w:uiPriority w:val="0"/>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73">
    <w:name w:val="Таблицы (моноширинный)"/>
    <w:basedOn w:val="1"/>
    <w:next w:val="1"/>
    <w:qFormat/>
    <w:uiPriority w:val="99"/>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74">
    <w:name w:val="Знак Знак Знак"/>
    <w:basedOn w:val="1"/>
    <w:qFormat/>
    <w:uiPriority w:val="99"/>
    <w:pPr>
      <w:spacing w:before="100" w:beforeAutospacing="1" w:after="100" w:afterAutospacing="1"/>
    </w:pPr>
    <w:rPr>
      <w:rFonts w:ascii="Tahoma" w:hAnsi="Tahoma"/>
      <w:sz w:val="20"/>
      <w:szCs w:val="20"/>
      <w:lang w:val="en-US"/>
    </w:rPr>
  </w:style>
  <w:style w:type="paragraph" w:customStyle="1" w:styleId="75">
    <w:name w:val="ConsPlusNonformat"/>
    <w:uiPriority w:val="99"/>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76">
    <w:name w:val="p9"/>
    <w:basedOn w:val="1"/>
    <w:qFormat/>
    <w:uiPriority w:val="99"/>
    <w:pPr>
      <w:spacing w:before="100" w:beforeAutospacing="1" w:after="100" w:afterAutospacing="1"/>
    </w:pPr>
  </w:style>
  <w:style w:type="paragraph" w:customStyle="1" w:styleId="77">
    <w:name w:val="p7"/>
    <w:basedOn w:val="1"/>
    <w:uiPriority w:val="99"/>
    <w:pPr>
      <w:spacing w:before="100" w:beforeAutospacing="1" w:after="100" w:afterAutospacing="1"/>
    </w:pPr>
  </w:style>
  <w:style w:type="character" w:customStyle="1" w:styleId="78">
    <w:name w:val="No Spacing Char"/>
    <w:link w:val="79"/>
    <w:qFormat/>
    <w:locked/>
    <w:uiPriority w:val="0"/>
    <w:rPr>
      <w:rFonts w:ascii="Cambria" w:hAnsi="Cambria" w:eastAsia="Times New Roman"/>
    </w:rPr>
  </w:style>
  <w:style w:type="paragraph" w:customStyle="1" w:styleId="79">
    <w:name w:val="Без интервала2"/>
    <w:link w:val="78"/>
    <w:uiPriority w:val="0"/>
    <w:pPr>
      <w:spacing w:after="200" w:line="276" w:lineRule="auto"/>
    </w:pPr>
    <w:rPr>
      <w:rFonts w:ascii="Cambria" w:hAnsi="Cambria" w:eastAsia="Times New Roman" w:cstheme="minorBidi"/>
      <w:sz w:val="22"/>
      <w:szCs w:val="22"/>
      <w:lang w:val="ru-RU" w:eastAsia="en-US" w:bidi="ar-SA"/>
    </w:rPr>
  </w:style>
  <w:style w:type="paragraph" w:customStyle="1" w:styleId="80">
    <w:name w:val="Заголовок ЭР (левое окно)"/>
    <w:basedOn w:val="1"/>
    <w:next w:val="1"/>
    <w:uiPriority w:val="99"/>
    <w:pPr>
      <w:widowControl w:val="0"/>
      <w:autoSpaceDE w:val="0"/>
      <w:autoSpaceDN w:val="0"/>
      <w:adjustRightInd w:val="0"/>
      <w:spacing w:before="300" w:after="250"/>
      <w:jc w:val="center"/>
    </w:pPr>
    <w:rPr>
      <w:rFonts w:ascii="Arial" w:hAnsi="Arial" w:cs="Arial" w:eastAsiaTheme="minorEastAsia"/>
      <w:b/>
      <w:bCs/>
      <w:color w:val="26282F"/>
      <w:sz w:val="26"/>
      <w:szCs w:val="26"/>
    </w:rPr>
  </w:style>
  <w:style w:type="paragraph" w:customStyle="1" w:styleId="81">
    <w:name w:val="Основной текст с отступом 21"/>
    <w:basedOn w:val="1"/>
    <w:uiPriority w:val="99"/>
    <w:pPr>
      <w:suppressAutoHyphens/>
      <w:ind w:right="-1050" w:firstLine="851"/>
      <w:jc w:val="both"/>
    </w:pPr>
    <w:rPr>
      <w:b/>
      <w:sz w:val="28"/>
      <w:szCs w:val="20"/>
    </w:rPr>
  </w:style>
  <w:style w:type="character" w:customStyle="1" w:styleId="82">
    <w:name w:val="Subtle Emphasis"/>
    <w:basedOn w:val="11"/>
    <w:qFormat/>
    <w:uiPriority w:val="0"/>
    <w:rPr>
      <w:rFonts w:hint="default" w:ascii="Times New Roman" w:hAnsi="Times New Roman" w:cs="Times New Roman"/>
      <w:i/>
      <w:iCs/>
      <w:color w:val="808080"/>
    </w:rPr>
  </w:style>
  <w:style w:type="character" w:customStyle="1" w:styleId="83">
    <w:name w:val="Intense Emphasis"/>
    <w:basedOn w:val="11"/>
    <w:qFormat/>
    <w:uiPriority w:val="99"/>
    <w:rPr>
      <w:rFonts w:hint="default" w:ascii="Times New Roman" w:hAnsi="Times New Roman" w:cs="Times New Roman"/>
      <w:b/>
      <w:bCs/>
      <w:i/>
      <w:iCs/>
      <w:color w:val="4F81BD"/>
    </w:rPr>
  </w:style>
  <w:style w:type="character" w:customStyle="1" w:styleId="84">
    <w:name w:val="Subtle Reference"/>
    <w:basedOn w:val="11"/>
    <w:qFormat/>
    <w:uiPriority w:val="99"/>
    <w:rPr>
      <w:rFonts w:hint="default" w:ascii="Times New Roman" w:hAnsi="Times New Roman" w:cs="Times New Roman"/>
      <w:smallCaps/>
      <w:color w:val="C0504D"/>
      <w:u w:val="single"/>
    </w:rPr>
  </w:style>
  <w:style w:type="character" w:customStyle="1" w:styleId="85">
    <w:name w:val="Intense Reference"/>
    <w:basedOn w:val="11"/>
    <w:qFormat/>
    <w:uiPriority w:val="99"/>
    <w:rPr>
      <w:rFonts w:hint="default" w:ascii="Times New Roman" w:hAnsi="Times New Roman" w:cs="Times New Roman"/>
      <w:b/>
      <w:bCs/>
      <w:smallCaps/>
      <w:color w:val="C0504D"/>
      <w:spacing w:val="5"/>
      <w:u w:val="single"/>
    </w:rPr>
  </w:style>
  <w:style w:type="character" w:customStyle="1" w:styleId="86">
    <w:name w:val="Book Title"/>
    <w:basedOn w:val="11"/>
    <w:qFormat/>
    <w:uiPriority w:val="99"/>
    <w:rPr>
      <w:rFonts w:hint="default" w:ascii="Times New Roman" w:hAnsi="Times New Roman" w:cs="Times New Roman"/>
      <w:b/>
      <w:bCs/>
      <w:smallCaps/>
      <w:spacing w:val="5"/>
    </w:rPr>
  </w:style>
  <w:style w:type="character" w:customStyle="1" w:styleId="87">
    <w:name w:val="A1"/>
    <w:qFormat/>
    <w:uiPriority w:val="99"/>
    <w:rPr>
      <w:b/>
      <w:bCs/>
      <w:color w:val="000000"/>
      <w:sz w:val="20"/>
      <w:szCs w:val="20"/>
    </w:rPr>
  </w:style>
  <w:style w:type="character" w:customStyle="1" w:styleId="88">
    <w:name w:val="Без интервала Знак1"/>
    <w:qFormat/>
    <w:locked/>
    <w:uiPriority w:val="99"/>
    <w:rPr>
      <w:rFonts w:hint="default" w:ascii="Times New Roman" w:hAnsi="Times New Roman" w:eastAsia="Times New Roman" w:cs="Times New Roman"/>
      <w:sz w:val="22"/>
      <w:szCs w:val="22"/>
      <w:lang w:val="ru-RU" w:eastAsia="en-US" w:bidi="ar-SA"/>
    </w:rPr>
  </w:style>
  <w:style w:type="character" w:customStyle="1" w:styleId="89">
    <w:name w:val="Цветовое выделение"/>
    <w:uiPriority w:val="0"/>
    <w:rPr>
      <w:b/>
      <w:color w:val="000080"/>
      <w:sz w:val="28"/>
    </w:rPr>
  </w:style>
  <w:style w:type="character" w:customStyle="1" w:styleId="90">
    <w:name w:val="apple-converted-space"/>
    <w:qFormat/>
    <w:uiPriority w:val="0"/>
  </w:style>
  <w:style w:type="paragraph" w:customStyle="1" w:styleId="91">
    <w:name w:val="Заголовок ЭР (правое окно)"/>
    <w:basedOn w:val="80"/>
    <w:next w:val="1"/>
    <w:qFormat/>
    <w:uiPriority w:val="99"/>
  </w:style>
  <w:style w:type="paragraph" w:customStyle="1" w:styleId="92">
    <w:name w:val="Абзац списка1"/>
    <w:basedOn w:val="1"/>
    <w:qFormat/>
    <w:uiPriority w:val="0"/>
    <w:pPr>
      <w:spacing w:after="200" w:line="276" w:lineRule="auto"/>
      <w:ind w:left="720"/>
      <w:contextualSpacing/>
    </w:pPr>
    <w:rPr>
      <w:rFonts w:ascii="Calibri" w:hAnsi="Calibri"/>
    </w:rPr>
  </w:style>
  <w:style w:type="paragraph" w:customStyle="1" w:styleId="93">
    <w:name w:val="Нормальный (таблица)"/>
    <w:basedOn w:val="1"/>
    <w:next w:val="1"/>
    <w:qFormat/>
    <w:uiPriority w:val="0"/>
    <w:pPr>
      <w:widowControl w:val="0"/>
      <w:autoSpaceDE w:val="0"/>
      <w:autoSpaceDN w:val="0"/>
      <w:adjustRightInd w:val="0"/>
      <w:jc w:val="both"/>
    </w:pPr>
    <w:rPr>
      <w:rFonts w:ascii="Arial" w:hAnsi="Arial" w:cs="Arial"/>
    </w:rPr>
  </w:style>
  <w:style w:type="paragraph" w:customStyle="1" w:styleId="94">
    <w:name w:val="Без интервала1"/>
    <w:uiPriority w:val="0"/>
    <w:pPr>
      <w:spacing w:after="0" w:line="240" w:lineRule="auto"/>
    </w:pPr>
    <w:rPr>
      <w:rFonts w:ascii="Times New Roman" w:hAnsi="Times New Roman" w:eastAsia="Times New Roman" w:cs="Times New Roman"/>
      <w:sz w:val="28"/>
      <w:szCs w:val="28"/>
      <w:lang w:val="ru-RU" w:eastAsia="en-US" w:bidi="ar-SA"/>
    </w:rPr>
  </w:style>
  <w:style w:type="character" w:customStyle="1" w:styleId="95">
    <w:name w:val="A7"/>
    <w:qFormat/>
    <w:uiPriority w:val="99"/>
    <w:rPr>
      <w:color w:val="000000"/>
      <w:sz w:val="20"/>
      <w:szCs w:val="20"/>
      <w:u w:val="single"/>
    </w:rPr>
  </w:style>
  <w:style w:type="character" w:customStyle="1" w:styleId="96">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8394A-96DA-462F-94C7-08CB676D321C}">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66</Pages>
  <Words>22229</Words>
  <Characters>126710</Characters>
  <Lines>1055</Lines>
  <Paragraphs>297</Paragraphs>
  <TotalTime>307</TotalTime>
  <ScaleCrop>false</ScaleCrop>
  <LinksUpToDate>false</LinksUpToDate>
  <CharactersWithSpaces>148642</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2024-03-17T11:57:00Z</dcterms:created>
  <dc:creator>Гульсина Асхатовна</dc:creator>
  <cp:lastModifiedBy>WPS_1713437703</cp:lastModifiedBy>
  <cp:lastPrinted>2024-03-24T18:02:00Z</cp:lastPrinted>
  <dcterms:modified xsi:type="dcterms:W3CDTF">2024-06-04T08:58:13Z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309CC0D39F354D8E91D18DA497C86EE5_12</vt:lpwstr>
  </property>
</Properties>
</file>